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A7A9D" w14:textId="7D07ED41" w:rsidR="001E149C" w:rsidRDefault="001E149C" w:rsidP="001E149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</w:t>
      </w:r>
    </w:p>
    <w:p w14:paraId="3425C848" w14:textId="3417B59B" w:rsidR="005C788D" w:rsidRDefault="005C788D" w:rsidP="001E149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Решением</w:t>
      </w:r>
      <w:r w:rsidR="00910434">
        <w:rPr>
          <w:rFonts w:cs="Times New Roman"/>
          <w:sz w:val="28"/>
          <w:szCs w:val="28"/>
        </w:rPr>
        <w:t xml:space="preserve"> общего собрания участников</w:t>
      </w:r>
    </w:p>
    <w:p w14:paraId="0C9EB934" w14:textId="671A0B4E" w:rsidR="00910434" w:rsidRPr="00910434" w:rsidRDefault="00910434" w:rsidP="001E149C">
      <w:pPr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общества с ограниченной ответственностью </w:t>
      </w:r>
      <w:r w:rsidRPr="00910434">
        <w:rPr>
          <w:rFonts w:cs="Times New Roman"/>
          <w:sz w:val="28"/>
          <w:szCs w:val="28"/>
        </w:rPr>
        <w:t>[</w:t>
      </w:r>
      <w:r w:rsidRPr="00910434">
        <w:rPr>
          <w:rFonts w:cs="Times New Roman"/>
          <w:sz w:val="28"/>
          <w:szCs w:val="28"/>
          <w:highlight w:val="yellow"/>
          <w:lang w:val="en-US"/>
        </w:rPr>
        <w:t>xx</w:t>
      </w:r>
      <w:r w:rsidRPr="00910434">
        <w:rPr>
          <w:rFonts w:cs="Times New Roman"/>
          <w:sz w:val="28"/>
          <w:szCs w:val="28"/>
        </w:rPr>
        <w:t>]</w:t>
      </w:r>
    </w:p>
    <w:p w14:paraId="225EB413" w14:textId="77777777" w:rsidR="001E149C" w:rsidRDefault="001E149C" w:rsidP="001E149C">
      <w:pPr>
        <w:jc w:val="right"/>
        <w:rPr>
          <w:rFonts w:cs="Times New Roman"/>
          <w:sz w:val="28"/>
          <w:szCs w:val="28"/>
        </w:rPr>
      </w:pPr>
    </w:p>
    <w:p w14:paraId="262F0AFB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75C4FCFF" w14:textId="5AF1A3E0" w:rsidR="001E149C" w:rsidRDefault="001E149C" w:rsidP="001E149C">
      <w:pPr>
        <w:rPr>
          <w:rFonts w:cs="Times New Roman"/>
          <w:sz w:val="28"/>
          <w:szCs w:val="28"/>
        </w:rPr>
      </w:pPr>
    </w:p>
    <w:p w14:paraId="0328AD75" w14:textId="4A931641" w:rsidR="00910434" w:rsidRDefault="00910434" w:rsidP="001E149C">
      <w:pPr>
        <w:rPr>
          <w:rFonts w:cs="Times New Roman"/>
          <w:sz w:val="28"/>
          <w:szCs w:val="28"/>
        </w:rPr>
      </w:pPr>
    </w:p>
    <w:p w14:paraId="07C990AA" w14:textId="5ABF7417" w:rsidR="00910434" w:rsidRDefault="00910434" w:rsidP="001E149C">
      <w:pPr>
        <w:rPr>
          <w:rFonts w:cs="Times New Roman"/>
          <w:sz w:val="28"/>
          <w:szCs w:val="28"/>
        </w:rPr>
      </w:pPr>
    </w:p>
    <w:p w14:paraId="7DD5883E" w14:textId="03D8B654" w:rsidR="00910434" w:rsidRDefault="00910434" w:rsidP="001E149C">
      <w:pPr>
        <w:rPr>
          <w:rFonts w:cs="Times New Roman"/>
          <w:sz w:val="28"/>
          <w:szCs w:val="28"/>
        </w:rPr>
      </w:pPr>
    </w:p>
    <w:p w14:paraId="2BD7551C" w14:textId="7EE8ED88" w:rsidR="00910434" w:rsidRDefault="00910434" w:rsidP="001E149C">
      <w:pPr>
        <w:rPr>
          <w:rFonts w:cs="Times New Roman"/>
          <w:sz w:val="28"/>
          <w:szCs w:val="28"/>
        </w:rPr>
      </w:pPr>
    </w:p>
    <w:p w14:paraId="48ED7CDB" w14:textId="59DBC08A" w:rsidR="00910434" w:rsidRDefault="00910434" w:rsidP="001E149C">
      <w:pPr>
        <w:rPr>
          <w:rFonts w:cs="Times New Roman"/>
          <w:sz w:val="28"/>
          <w:szCs w:val="28"/>
        </w:rPr>
      </w:pPr>
    </w:p>
    <w:p w14:paraId="5E7645F2" w14:textId="77777777" w:rsidR="00910434" w:rsidRDefault="00910434" w:rsidP="001E149C">
      <w:pPr>
        <w:rPr>
          <w:rFonts w:cs="Times New Roman"/>
          <w:sz w:val="28"/>
          <w:szCs w:val="28"/>
        </w:rPr>
      </w:pPr>
    </w:p>
    <w:p w14:paraId="212ABD39" w14:textId="4A95F34A" w:rsidR="001E149C" w:rsidRDefault="001E149C" w:rsidP="001E149C"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РЕГЛАМЕНТ ПРОВЕДЕНИЯ ОБЩЕГО СОБРАНИЯ УЧАСТНИКОВ ОБЩЕСТВА С ОГРАНИЧЕННОЙ ОТВЕТСТВЕННОСТЬЮ</w:t>
      </w:r>
      <w:r w:rsidR="00910434">
        <w:rPr>
          <w:rFonts w:cs="Times New Roman"/>
          <w:b/>
          <w:bCs/>
          <w:sz w:val="28"/>
          <w:szCs w:val="28"/>
        </w:rPr>
        <w:t xml:space="preserve"> </w:t>
      </w:r>
      <w:r w:rsidR="00910434" w:rsidRPr="00910434">
        <w:rPr>
          <w:rFonts w:cs="Times New Roman"/>
          <w:b/>
          <w:bCs/>
          <w:sz w:val="28"/>
          <w:szCs w:val="28"/>
        </w:rPr>
        <w:t>[</w:t>
      </w:r>
      <w:r w:rsidR="009723D0">
        <w:rPr>
          <w:rFonts w:cs="Times New Roman"/>
          <w:b/>
          <w:bCs/>
          <w:sz w:val="28"/>
          <w:szCs w:val="28"/>
          <w:highlight w:val="yellow"/>
        </w:rPr>
        <w:t>«НАИМЕНОВАНИЕ»</w:t>
      </w:r>
      <w:r w:rsidR="00910434" w:rsidRPr="00910434">
        <w:rPr>
          <w:rFonts w:cs="Times New Roman"/>
          <w:b/>
          <w:bCs/>
          <w:sz w:val="28"/>
          <w:szCs w:val="28"/>
        </w:rPr>
        <w:t>]</w:t>
      </w:r>
      <w:r>
        <w:rPr>
          <w:rFonts w:cs="Times New Roman"/>
          <w:b/>
          <w:bCs/>
          <w:sz w:val="28"/>
          <w:szCs w:val="28"/>
        </w:rPr>
        <w:t xml:space="preserve"> ПУТЕМ ЗАОЧНОГО ГОЛОСОВАНИЯ</w:t>
      </w:r>
    </w:p>
    <w:p w14:paraId="7FA9ED79" w14:textId="77777777" w:rsidR="001E149C" w:rsidRDefault="001E149C" w:rsidP="001E149C">
      <w:pPr>
        <w:jc w:val="center"/>
        <w:rPr>
          <w:rFonts w:cs="Times New Roman"/>
          <w:b/>
          <w:bCs/>
          <w:sz w:val="28"/>
          <w:szCs w:val="28"/>
        </w:rPr>
      </w:pPr>
    </w:p>
    <w:p w14:paraId="2EBC878D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11A8E89E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17F0B850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08DB9069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6A3FBA39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333B98B2" w14:textId="105DA8C7" w:rsidR="00910434" w:rsidRDefault="00910434" w:rsidP="001E149C">
      <w:pPr>
        <w:rPr>
          <w:rFonts w:cs="Times New Roman"/>
          <w:sz w:val="28"/>
          <w:szCs w:val="28"/>
        </w:rPr>
      </w:pPr>
    </w:p>
    <w:p w14:paraId="38B6E165" w14:textId="77777777" w:rsidR="00910434" w:rsidRDefault="00910434" w:rsidP="001E149C">
      <w:pPr>
        <w:rPr>
          <w:rFonts w:cs="Times New Roman"/>
          <w:sz w:val="28"/>
          <w:szCs w:val="28"/>
        </w:rPr>
      </w:pPr>
    </w:p>
    <w:p w14:paraId="529C25F0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4B684DF1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0EF6CDFB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2D48CB16" w14:textId="77777777" w:rsidR="001E149C" w:rsidRDefault="001E149C" w:rsidP="001E149C">
      <w:pPr>
        <w:rPr>
          <w:rFonts w:cs="Times New Roman"/>
          <w:sz w:val="28"/>
          <w:szCs w:val="28"/>
        </w:rPr>
      </w:pPr>
    </w:p>
    <w:p w14:paraId="5CA3C79C" w14:textId="768948C2" w:rsidR="001E149C" w:rsidRPr="00395FD5" w:rsidRDefault="001E149C" w:rsidP="001E149C">
      <w:pPr>
        <w:jc w:val="center"/>
        <w:rPr>
          <w:rFonts w:cs="Times New Roman"/>
        </w:rPr>
      </w:pPr>
    </w:p>
    <w:p w14:paraId="7E320807" w14:textId="75A32A02" w:rsidR="0057675A" w:rsidRPr="008B38B7" w:rsidRDefault="001E149C" w:rsidP="008B38B7">
      <w:pPr>
        <w:jc w:val="center"/>
        <w:rPr>
          <w:rFonts w:cs="Times New Roman"/>
        </w:rPr>
      </w:pPr>
      <w:r w:rsidRPr="00FA0B00">
        <w:rPr>
          <w:rFonts w:cs="Times New Roman"/>
          <w:highlight w:val="yellow"/>
        </w:rPr>
        <w:t>202</w:t>
      </w:r>
      <w:r w:rsidR="009723D0" w:rsidRPr="00FA0B00">
        <w:rPr>
          <w:rFonts w:cs="Times New Roman"/>
          <w:highlight w:val="yellow"/>
        </w:rPr>
        <w:t>2</w:t>
      </w:r>
      <w:r w:rsidRPr="009F0D14">
        <w:rPr>
          <w:rFonts w:cs="Times New Roman"/>
        </w:rPr>
        <w:t xml:space="preserve"> год</w:t>
      </w:r>
      <w:r w:rsidRPr="002C4175">
        <w:rPr>
          <w:rFonts w:cs="Times New Roman"/>
        </w:rPr>
        <w:br w:type="page"/>
      </w:r>
    </w:p>
    <w:p w14:paraId="0C1F3E49" w14:textId="072A5601" w:rsidR="001E149C" w:rsidRPr="00361F52" w:rsidRDefault="001E149C" w:rsidP="00361F52">
      <w:pPr>
        <w:pStyle w:val="10"/>
        <w:spacing w:after="240"/>
        <w:ind w:left="851" w:hanging="851"/>
        <w:contextualSpacing w:val="0"/>
      </w:pPr>
      <w:bookmarkStart w:id="0" w:name="_Toc78234687"/>
      <w:r w:rsidRPr="0023687D">
        <w:lastRenderedPageBreak/>
        <w:t>ОБЩИЕ ПОЛОЖЕНИЯ</w:t>
      </w:r>
      <w:bookmarkEnd w:id="0"/>
    </w:p>
    <w:p w14:paraId="4BBEF384" w14:textId="0ED03037" w:rsidR="001E149C" w:rsidRDefault="001E149C" w:rsidP="00361F52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>
        <w:t>Настоящий регламент о порядке проведения заочного голосования (</w:t>
      </w:r>
      <w:r w:rsidR="009723D0">
        <w:t xml:space="preserve">голосования </w:t>
      </w:r>
      <w:r>
        <w:t xml:space="preserve">опросным путем) </w:t>
      </w:r>
      <w:r w:rsidR="001B1833">
        <w:t>(«</w:t>
      </w:r>
      <w:r w:rsidR="001B1833" w:rsidRPr="001B1833">
        <w:rPr>
          <w:b/>
          <w:bCs/>
        </w:rPr>
        <w:t>Регламент</w:t>
      </w:r>
      <w:r w:rsidR="001B1833">
        <w:t xml:space="preserve">») </w:t>
      </w:r>
      <w:r w:rsidR="00361F52">
        <w:t xml:space="preserve">на общем собрании участников </w:t>
      </w:r>
      <w:r w:rsidR="001B1833">
        <w:t>обществ</w:t>
      </w:r>
      <w:r w:rsidR="00361F52">
        <w:t>а</w:t>
      </w:r>
      <w:r w:rsidR="001B1833">
        <w:t xml:space="preserve"> с ограниченной ответственностью</w:t>
      </w:r>
      <w:r>
        <w:t xml:space="preserve"> </w:t>
      </w:r>
      <w:r w:rsidRPr="00BF4D5C">
        <w:t>[</w:t>
      </w:r>
      <w:r w:rsidR="009723D0">
        <w:t>«</w:t>
      </w:r>
      <w:r w:rsidR="009723D0" w:rsidRPr="00FA0B00">
        <w:rPr>
          <w:highlight w:val="yellow"/>
        </w:rPr>
        <w:t>Наименование</w:t>
      </w:r>
      <w:r w:rsidR="009723D0">
        <w:t>»</w:t>
      </w:r>
      <w:r w:rsidRPr="00BF4D5C">
        <w:t>]</w:t>
      </w:r>
      <w:r>
        <w:t xml:space="preserve"> </w:t>
      </w:r>
      <w:r w:rsidR="001B1833">
        <w:t>(«</w:t>
      </w:r>
      <w:r w:rsidR="001B1833" w:rsidRPr="001B1833">
        <w:rPr>
          <w:b/>
          <w:bCs/>
        </w:rPr>
        <w:t>Общество</w:t>
      </w:r>
      <w:r w:rsidR="001B1833">
        <w:t xml:space="preserve">») </w:t>
      </w:r>
      <w:r>
        <w:t>разработан на основе Гражданского кодекса Российской Федерации, Федерального закона от 8 февраля 1998 г. №14-ФЗ «Об обществах с ограниченной ответственностью» и других нормативн</w:t>
      </w:r>
      <w:r w:rsidR="001B1833">
        <w:t>о-</w:t>
      </w:r>
      <w:r>
        <w:t xml:space="preserve">правовых актов </w:t>
      </w:r>
      <w:r w:rsidRPr="00BF4D5C">
        <w:t xml:space="preserve">и устанавливает порядок проведения заочного голосования (опросным путем) в </w:t>
      </w:r>
      <w:r w:rsidR="001B1833">
        <w:t>Обществе</w:t>
      </w:r>
      <w:r w:rsidRPr="00BF4D5C">
        <w:t>.</w:t>
      </w:r>
    </w:p>
    <w:p w14:paraId="39408E92" w14:textId="32ECB119" w:rsidR="001E149C" w:rsidRDefault="001E149C" w:rsidP="00361F52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 xml:space="preserve">Такое голосование может быть проведено путем </w:t>
      </w:r>
      <w:r w:rsidR="00415A3E">
        <w:t>загрузки документов в сервис облачного хранения и синхронизации файлов и</w:t>
      </w:r>
      <w:r w:rsidR="009723D0">
        <w:t xml:space="preserve"> </w:t>
      </w:r>
      <w:r w:rsidR="00415A3E">
        <w:t xml:space="preserve">уведомления участников о проведении </w:t>
      </w:r>
      <w:r w:rsidR="003A2D55">
        <w:t xml:space="preserve">общего </w:t>
      </w:r>
      <w:r w:rsidR="00415A3E">
        <w:t>собрания</w:t>
      </w:r>
      <w:r w:rsidRPr="00BF4D5C">
        <w:t xml:space="preserve"> </w:t>
      </w:r>
      <w:r w:rsidR="00361F52">
        <w:t>с использованием</w:t>
      </w:r>
      <w:r w:rsidRPr="00BF4D5C">
        <w:t xml:space="preserve"> </w:t>
      </w:r>
      <w:r w:rsidR="00361F52">
        <w:t>электронной почты участников Общества</w:t>
      </w:r>
      <w:r w:rsidRPr="00BF4D5C">
        <w:t>,</w:t>
      </w:r>
      <w:r w:rsidR="00361F52">
        <w:t xml:space="preserve"> </w:t>
      </w:r>
      <w:r w:rsidR="0057675A">
        <w:t>которую они сообщают Обществу при становлении участниками или при ее смене впоследствии. Такой способ рассматривается как</w:t>
      </w:r>
      <w:r w:rsidRPr="00BF4D5C">
        <w:t xml:space="preserve"> обеспечивающ</w:t>
      </w:r>
      <w:r w:rsidR="0057675A">
        <w:t>и</w:t>
      </w:r>
      <w:r w:rsidRPr="00BF4D5C">
        <w:t>й аутентичность передаваемых и принимаемых сообщений и их документальное подтверждение.</w:t>
      </w:r>
    </w:p>
    <w:p w14:paraId="0871333E" w14:textId="293A4918" w:rsidR="005C788D" w:rsidRDefault="001E149C" w:rsidP="00361F52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 xml:space="preserve">Компетенция общего собрания </w:t>
      </w:r>
      <w:r w:rsidR="0057675A">
        <w:t>участников</w:t>
      </w:r>
      <w:r w:rsidRPr="00BF4D5C">
        <w:t xml:space="preserve"> Общества, проводимого заочным голосованием (опросным путем), определяется действующим законодательством и Уставом Общества.</w:t>
      </w:r>
    </w:p>
    <w:p w14:paraId="18FC6D78" w14:textId="0509C6C4" w:rsidR="00F434A7" w:rsidRDefault="005C788D" w:rsidP="00F434A7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bookmarkStart w:id="1" w:name="_Ref78232721"/>
      <w:r>
        <w:t xml:space="preserve">При проведении общего собрания в заочной форме </w:t>
      </w:r>
      <w:r w:rsidR="00F434A7">
        <w:t xml:space="preserve">наличие кворума </w:t>
      </w:r>
      <w:r w:rsidR="009E050C">
        <w:t xml:space="preserve">определяет </w:t>
      </w:r>
      <w:r w:rsidR="00F434A7">
        <w:t xml:space="preserve">и подсчет голосов осуществляет Генеральный директор Общества, кроме случая, когда </w:t>
      </w:r>
      <w:r w:rsidR="009E050C">
        <w:t>участники Общества, обладающие в совокупности не менее чем 50% голосов от общего числа голосов участников, принимают решение о том, что определять наличие кворума и осуществлять подсчет голосов будет иное лицо.</w:t>
      </w:r>
      <w:bookmarkEnd w:id="1"/>
    </w:p>
    <w:p w14:paraId="7BB1E75D" w14:textId="4D71CEE9" w:rsidR="001E149C" w:rsidRDefault="00F434A7" w:rsidP="00F434A7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 xml:space="preserve">При заочной форме проведения общего собрания </w:t>
      </w:r>
      <w:r>
        <w:t>участников</w:t>
      </w:r>
      <w:r w:rsidRPr="00BF4D5C">
        <w:t xml:space="preserve"> Общества данное собрание считается правомочным</w:t>
      </w:r>
      <w:r>
        <w:t xml:space="preserve"> в соответствии с порогами, предусмотренными Уставом Общества для принятия решений по вопросам компетенции общего собрания участников Общества путем проведения собрания. В любом случае минимальный кворум в соответствии с законодательством достигается тогда, когда в голосовании</w:t>
      </w:r>
      <w:r w:rsidRPr="00BF4D5C">
        <w:t xml:space="preserve"> </w:t>
      </w:r>
      <w:r>
        <w:t>участвуют</w:t>
      </w:r>
      <w:r w:rsidRPr="00BF4D5C">
        <w:t xml:space="preserve"> </w:t>
      </w:r>
      <w:r>
        <w:t>участники Общества, обладающие в совокупности не менее чем 50% голосов от общего числа голосов участников.</w:t>
      </w:r>
    </w:p>
    <w:p w14:paraId="584607F4" w14:textId="42DF4390" w:rsidR="001E149C" w:rsidRPr="00361F52" w:rsidRDefault="001E149C" w:rsidP="00361F52">
      <w:pPr>
        <w:pStyle w:val="10"/>
        <w:spacing w:after="240"/>
        <w:ind w:left="851" w:hanging="851"/>
        <w:contextualSpacing w:val="0"/>
      </w:pPr>
      <w:bookmarkStart w:id="2" w:name="_Toc78234688"/>
      <w:r>
        <w:t>ПОРЯДОК ПРОВЕДЕНИЯ ЗАОЧНОГО ГОЛОСОВАНИЯ</w:t>
      </w:r>
      <w:bookmarkEnd w:id="2"/>
      <w:r>
        <w:t xml:space="preserve"> </w:t>
      </w:r>
    </w:p>
    <w:p w14:paraId="10A13712" w14:textId="71B4B8DC" w:rsidR="001E149C" w:rsidRDefault="001E149C" w:rsidP="00361F52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>При возникновении необходимости проведения заочного голосования (</w:t>
      </w:r>
      <w:r w:rsidR="009723D0">
        <w:t xml:space="preserve">голосования </w:t>
      </w:r>
      <w:r w:rsidRPr="00BF4D5C">
        <w:t xml:space="preserve">опросным путем) </w:t>
      </w:r>
      <w:r w:rsidR="0057675A">
        <w:t>его инициатор</w:t>
      </w:r>
      <w:r w:rsidRPr="00BF4D5C">
        <w:t xml:space="preserve"> формирует повестку дня (список обсуждаемых вопросов</w:t>
      </w:r>
      <w:r w:rsidR="00786B95">
        <w:t>)</w:t>
      </w:r>
      <w:r w:rsidRPr="00BF4D5C">
        <w:t xml:space="preserve"> и </w:t>
      </w:r>
      <w:r w:rsidR="00786B95">
        <w:t>направляет</w:t>
      </w:r>
      <w:r w:rsidRPr="00BF4D5C">
        <w:t xml:space="preserve"> </w:t>
      </w:r>
      <w:r w:rsidR="0057675A">
        <w:t>участник</w:t>
      </w:r>
      <w:r w:rsidR="00786B95">
        <w:t>ам</w:t>
      </w:r>
      <w:r w:rsidRPr="00BF4D5C">
        <w:t xml:space="preserve"> Общества</w:t>
      </w:r>
      <w:r w:rsidR="00786B95">
        <w:t xml:space="preserve"> уведомление</w:t>
      </w:r>
      <w:r w:rsidRPr="00BF4D5C">
        <w:t xml:space="preserve"> </w:t>
      </w:r>
      <w:r w:rsidR="0057675A">
        <w:t xml:space="preserve">по адресам электронной почты </w:t>
      </w:r>
      <w:r w:rsidRPr="00BF4D5C">
        <w:t>за [</w:t>
      </w:r>
      <w:r w:rsidR="00786B95">
        <w:rPr>
          <w:highlight w:val="yellow"/>
        </w:rPr>
        <w:t>1</w:t>
      </w:r>
      <w:r w:rsidR="00EC1D3E">
        <w:rPr>
          <w:highlight w:val="yellow"/>
        </w:rPr>
        <w:t>0</w:t>
      </w:r>
      <w:r w:rsidRPr="00BF4D5C">
        <w:t xml:space="preserve">] дней до </w:t>
      </w:r>
      <w:r w:rsidR="008B38B7">
        <w:t xml:space="preserve">начала </w:t>
      </w:r>
      <w:r w:rsidRPr="00BF4D5C">
        <w:t>проведения голосования</w:t>
      </w:r>
      <w:r w:rsidR="00C3700B">
        <w:t>, приложив также форму бюллетеня для голосования</w:t>
      </w:r>
      <w:r w:rsidRPr="00BF4D5C">
        <w:t>.</w:t>
      </w:r>
      <w:r w:rsidR="00EC1D3E">
        <w:t xml:space="preserve"> Электронные почты всех участников Общества должны быть указаны в качестве адресатов единого письма, с электронной почтой Генерального директора и Общества в копии, с тем чтобы каждый участник мог удостовериться в том, что все участники Общества надлежащим образом уведомлены о проведении заочного голосования (опросным путем).</w:t>
      </w:r>
    </w:p>
    <w:p w14:paraId="7B94D3A4" w14:textId="0B337AC9" w:rsidR="00361F52" w:rsidRDefault="001E149C" w:rsidP="00361F52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 xml:space="preserve">В уведомлении </w:t>
      </w:r>
      <w:r w:rsidR="00786B95">
        <w:t xml:space="preserve">также </w:t>
      </w:r>
      <w:r w:rsidRPr="00BF4D5C">
        <w:t>должн</w:t>
      </w:r>
      <w:r w:rsidR="00786B95">
        <w:t>ы</w:t>
      </w:r>
      <w:r w:rsidRPr="00BF4D5C">
        <w:t xml:space="preserve"> быть указан</w:t>
      </w:r>
      <w:r w:rsidR="00786B95">
        <w:t>ы</w:t>
      </w:r>
      <w:r w:rsidRPr="00BF4D5C">
        <w:t>:</w:t>
      </w:r>
    </w:p>
    <w:p w14:paraId="76C61444" w14:textId="4C63418C" w:rsidR="00361F52" w:rsidRDefault="001E149C" w:rsidP="00361F52">
      <w:pPr>
        <w:pStyle w:val="a3"/>
        <w:spacing w:after="240" w:line="240" w:lineRule="auto"/>
        <w:ind w:left="851"/>
        <w:contextualSpacing w:val="0"/>
        <w:jc w:val="both"/>
      </w:pPr>
      <w:r>
        <w:t xml:space="preserve">- наименование </w:t>
      </w:r>
      <w:r w:rsidR="00786B95">
        <w:t xml:space="preserve">лица или </w:t>
      </w:r>
      <w:r>
        <w:t>органа, принявшего решение о проведении заочного голосования (</w:t>
      </w:r>
      <w:r w:rsidR="009723D0">
        <w:t xml:space="preserve">голосования </w:t>
      </w:r>
      <w:r>
        <w:t>опросным путем);</w:t>
      </w:r>
    </w:p>
    <w:p w14:paraId="1ADCAFB2" w14:textId="5D2FB4E4" w:rsidR="00361F52" w:rsidRDefault="001E149C" w:rsidP="00786B95">
      <w:pPr>
        <w:pStyle w:val="a3"/>
        <w:spacing w:after="240" w:line="240" w:lineRule="auto"/>
        <w:ind w:left="851"/>
        <w:contextualSpacing w:val="0"/>
        <w:jc w:val="both"/>
      </w:pPr>
      <w:r>
        <w:t>- дата принятия решения о проведении заочного голосования (опросным путем);</w:t>
      </w:r>
    </w:p>
    <w:p w14:paraId="221EFD37" w14:textId="707F44C9" w:rsidR="00361F52" w:rsidRDefault="001E149C" w:rsidP="00361F52">
      <w:pPr>
        <w:pStyle w:val="a3"/>
        <w:spacing w:after="240" w:line="240" w:lineRule="auto"/>
        <w:ind w:left="851"/>
        <w:contextualSpacing w:val="0"/>
        <w:jc w:val="both"/>
      </w:pPr>
      <w:r>
        <w:t>- дата начала и окончания процедуры заочного голосования (опросным путем);</w:t>
      </w:r>
    </w:p>
    <w:p w14:paraId="5D7EC49C" w14:textId="4FD59CCF" w:rsidR="00077312" w:rsidRDefault="00077312" w:rsidP="00361F52">
      <w:pPr>
        <w:pStyle w:val="a3"/>
        <w:spacing w:after="240" w:line="240" w:lineRule="auto"/>
        <w:ind w:left="851"/>
        <w:contextualSpacing w:val="0"/>
        <w:jc w:val="both"/>
      </w:pPr>
      <w:r>
        <w:t xml:space="preserve">- ссылка на </w:t>
      </w:r>
      <w:r w:rsidR="004C1A00">
        <w:t xml:space="preserve">структурный </w:t>
      </w:r>
      <w:r>
        <w:t xml:space="preserve">элемент сервиса </w:t>
      </w:r>
      <w:r w:rsidR="00D003EA">
        <w:t xml:space="preserve">облачного </w:t>
      </w:r>
      <w:r>
        <w:t>хранения и синхронизации файлов для загрузки бюллетеней участниками (</w:t>
      </w:r>
      <w:r w:rsidR="00924836">
        <w:t>например,</w:t>
      </w:r>
      <w:r>
        <w:t xml:space="preserve"> </w:t>
      </w:r>
      <w:r w:rsidR="003961FE">
        <w:t xml:space="preserve">на </w:t>
      </w:r>
      <w:r>
        <w:t>папк</w:t>
      </w:r>
      <w:r w:rsidR="003961FE">
        <w:t>у</w:t>
      </w:r>
      <w:r>
        <w:t xml:space="preserve"> </w:t>
      </w:r>
      <w:r>
        <w:rPr>
          <w:lang w:val="en-US"/>
        </w:rPr>
        <w:t>Google</w:t>
      </w:r>
      <w:r w:rsidRPr="00FA0B00">
        <w:t xml:space="preserve"> </w:t>
      </w:r>
      <w:r>
        <w:rPr>
          <w:lang w:val="en-US"/>
        </w:rPr>
        <w:t>Drive</w:t>
      </w:r>
      <w:r w:rsidRPr="00FA0B00">
        <w:t>)</w:t>
      </w:r>
      <w:r>
        <w:t>;</w:t>
      </w:r>
    </w:p>
    <w:p w14:paraId="50EDA018" w14:textId="2B2C3577" w:rsidR="006D5A8F" w:rsidRPr="00077312" w:rsidRDefault="006D5A8F" w:rsidP="006D5A8F">
      <w:pPr>
        <w:pStyle w:val="a3"/>
        <w:spacing w:after="240" w:line="240" w:lineRule="auto"/>
        <w:ind w:left="851"/>
        <w:contextualSpacing w:val="0"/>
        <w:jc w:val="both"/>
      </w:pPr>
      <w:r>
        <w:lastRenderedPageBreak/>
        <w:t>- ссылка на структурный элемент сервиса облачного хранения и синхронизации файлов</w:t>
      </w:r>
      <w:r w:rsidR="00175F12">
        <w:t>, содержащ</w:t>
      </w:r>
      <w:r w:rsidR="00A04370">
        <w:t>ий</w:t>
      </w:r>
      <w:r w:rsidR="00175F12">
        <w:t xml:space="preserve"> информацию (материалы), предоставляемые участникам Общества для ознакомления при подготовке к </w:t>
      </w:r>
      <w:r w:rsidR="0000553A">
        <w:t xml:space="preserve">общему </w:t>
      </w:r>
      <w:r w:rsidR="00175F12">
        <w:t xml:space="preserve">собранию, </w:t>
      </w:r>
      <w:r w:rsidR="005A4ED3">
        <w:t xml:space="preserve">в </w:t>
      </w:r>
      <w:r w:rsidR="00175F12">
        <w:t xml:space="preserve">электронном виде </w:t>
      </w:r>
      <w:r>
        <w:t>(</w:t>
      </w:r>
      <w:r w:rsidR="0010398F">
        <w:t>может совпадать со ссылкой, указанной в предыдущем подпункте</w:t>
      </w:r>
      <w:r w:rsidRPr="00D04506">
        <w:t>)</w:t>
      </w:r>
      <w:r>
        <w:t>;</w:t>
      </w:r>
    </w:p>
    <w:p w14:paraId="36C408EB" w14:textId="3CE0945C" w:rsidR="00361F52" w:rsidRDefault="001E149C" w:rsidP="00361F52">
      <w:pPr>
        <w:pStyle w:val="a3"/>
        <w:spacing w:after="240" w:line="240" w:lineRule="auto"/>
        <w:ind w:left="851"/>
        <w:contextualSpacing w:val="0"/>
        <w:jc w:val="both"/>
      </w:pPr>
      <w:r>
        <w:t xml:space="preserve">- </w:t>
      </w:r>
      <w:r w:rsidR="00786B95">
        <w:t xml:space="preserve">при необходимости, </w:t>
      </w:r>
      <w:r>
        <w:t>разъяснение порядка проведения голосования</w:t>
      </w:r>
      <w:r w:rsidR="00786B95">
        <w:t xml:space="preserve"> новым участникам Общества</w:t>
      </w:r>
      <w:r>
        <w:t>;</w:t>
      </w:r>
      <w:r w:rsidR="008B38B7">
        <w:t xml:space="preserve"> и</w:t>
      </w:r>
    </w:p>
    <w:p w14:paraId="7C32E30F" w14:textId="75AE84D5" w:rsidR="001E149C" w:rsidRDefault="001E149C" w:rsidP="003B4ADE">
      <w:pPr>
        <w:pStyle w:val="a3"/>
        <w:spacing w:after="240" w:line="240" w:lineRule="auto"/>
        <w:ind w:left="851"/>
        <w:contextualSpacing w:val="0"/>
        <w:jc w:val="both"/>
      </w:pPr>
      <w:r>
        <w:t xml:space="preserve">- </w:t>
      </w:r>
      <w:r w:rsidR="00786B95">
        <w:t xml:space="preserve">при необходимости, </w:t>
      </w:r>
      <w:r>
        <w:t>разъяснение правил заполнения бюллетеня</w:t>
      </w:r>
      <w:r w:rsidR="00786B95">
        <w:t xml:space="preserve"> новым участникам Общества</w:t>
      </w:r>
      <w:r>
        <w:t>.</w:t>
      </w:r>
    </w:p>
    <w:p w14:paraId="04540CD3" w14:textId="56F88338" w:rsidR="003B4ADE" w:rsidRDefault="003B4ADE" w:rsidP="00C3700B">
      <w:pPr>
        <w:pStyle w:val="a3"/>
        <w:numPr>
          <w:ilvl w:val="1"/>
          <w:numId w:val="2"/>
        </w:numPr>
        <w:spacing w:after="240" w:line="240" w:lineRule="auto"/>
        <w:ind w:left="851" w:hanging="851"/>
        <w:contextualSpacing w:val="0"/>
        <w:jc w:val="both"/>
      </w:pPr>
      <w:r w:rsidRPr="00BF4D5C">
        <w:t>Заочное голосование проводится с использованием бюллетеней для голосования, отвечающих требованиям Устава Общества и действующего законодательства Российской Федерации.</w:t>
      </w:r>
      <w:r>
        <w:t xml:space="preserve"> </w:t>
      </w:r>
      <w:r w:rsidR="00C3700B">
        <w:t>Инициатор вправе направить участникам Общества бюллетени согласно т</w:t>
      </w:r>
      <w:r>
        <w:t>ипов</w:t>
      </w:r>
      <w:r w:rsidR="00C3700B">
        <w:t>ой</w:t>
      </w:r>
      <w:r>
        <w:t xml:space="preserve"> форм</w:t>
      </w:r>
      <w:r w:rsidR="00C3700B">
        <w:t>е,</w:t>
      </w:r>
      <w:r>
        <w:t xml:space="preserve"> приложен</w:t>
      </w:r>
      <w:r w:rsidR="00C3700B">
        <w:t>ной</w:t>
      </w:r>
      <w:r>
        <w:t xml:space="preserve"> к настоящему Регламенту (Приложение 1). </w:t>
      </w:r>
    </w:p>
    <w:p w14:paraId="628EC261" w14:textId="201F81A3" w:rsidR="00EC1D3E" w:rsidRDefault="00EC1D3E" w:rsidP="00EC1D3E">
      <w:pPr>
        <w:pStyle w:val="a3"/>
        <w:numPr>
          <w:ilvl w:val="1"/>
          <w:numId w:val="2"/>
        </w:numPr>
        <w:spacing w:after="240"/>
        <w:ind w:left="851" w:hanging="851"/>
        <w:contextualSpacing w:val="0"/>
        <w:jc w:val="both"/>
      </w:pPr>
      <w:r w:rsidRPr="001E149C">
        <w:t xml:space="preserve">Внесение предложений о включении в повестку дня (в список обсуждаемых вопросов) дополнительных вопросов может осуществляться </w:t>
      </w:r>
      <w:r>
        <w:t xml:space="preserve">участниками Общества в единой переписке по электронной почте не позднее чем за </w:t>
      </w:r>
      <w:r w:rsidRPr="00EC1D3E">
        <w:t>[</w:t>
      </w:r>
      <w:r w:rsidRPr="00EC1D3E">
        <w:rPr>
          <w:highlight w:val="yellow"/>
        </w:rPr>
        <w:t>5</w:t>
      </w:r>
      <w:r w:rsidRPr="00EC1D3E">
        <w:t>]</w:t>
      </w:r>
      <w:r>
        <w:t xml:space="preserve"> дней до дня проведения голосования.</w:t>
      </w:r>
      <w:r w:rsidRPr="00EC1D3E">
        <w:t xml:space="preserve"> </w:t>
      </w:r>
      <w:r>
        <w:t xml:space="preserve">Предложения, поступившие позже указанного срока, не могут быть включены в список обсуждаемых вопросов. Инициатор не обязан сообщать участникам Общества об изменении повестки дня, поскольку внесенные вопросы считаются автоматически включенными в повестку дня. В случае необходимости инициатор не позднее чем за </w:t>
      </w:r>
      <w:r w:rsidRPr="00EC1D3E">
        <w:t>[</w:t>
      </w:r>
      <w:r w:rsidRPr="00F434A7">
        <w:rPr>
          <w:highlight w:val="yellow"/>
        </w:rPr>
        <w:t>3</w:t>
      </w:r>
      <w:r w:rsidRPr="00EC1D3E">
        <w:t>]</w:t>
      </w:r>
      <w:r>
        <w:t xml:space="preserve"> дня до </w:t>
      </w:r>
      <w:r w:rsidR="008B38B7">
        <w:t>начала</w:t>
      </w:r>
      <w:r>
        <w:t xml:space="preserve"> голосования обязан выслать участникам Общества новую форму бюллетеня.</w:t>
      </w:r>
    </w:p>
    <w:p w14:paraId="40DE71D9" w14:textId="18C6A978" w:rsidR="001E149C" w:rsidRPr="00361F52" w:rsidRDefault="001E149C" w:rsidP="00361F52">
      <w:pPr>
        <w:pStyle w:val="10"/>
        <w:spacing w:after="240"/>
        <w:ind w:left="851" w:hanging="851"/>
        <w:contextualSpacing w:val="0"/>
      </w:pPr>
      <w:bookmarkStart w:id="3" w:name="_Toc78234689"/>
      <w:r>
        <w:t>ОКОНЧАНИЕ ЗАОЧНОГО ГОЛОСОВАНИЯ</w:t>
      </w:r>
      <w:bookmarkEnd w:id="3"/>
    </w:p>
    <w:p w14:paraId="1E26C2B0" w14:textId="2FF2446B" w:rsidR="009E050C" w:rsidRDefault="009E050C" w:rsidP="00361F52">
      <w:pPr>
        <w:pStyle w:val="a3"/>
        <w:numPr>
          <w:ilvl w:val="1"/>
          <w:numId w:val="2"/>
        </w:numPr>
        <w:spacing w:after="240"/>
        <w:ind w:left="851" w:hanging="851"/>
        <w:contextualSpacing w:val="0"/>
        <w:jc w:val="both"/>
      </w:pPr>
      <w:r>
        <w:t xml:space="preserve">В течение </w:t>
      </w:r>
      <w:r w:rsidRPr="009E050C">
        <w:t>[</w:t>
      </w:r>
      <w:r w:rsidRPr="009E050C">
        <w:rPr>
          <w:highlight w:val="yellow"/>
        </w:rPr>
        <w:t>3</w:t>
      </w:r>
      <w:r w:rsidRPr="009E050C">
        <w:t>]</w:t>
      </w:r>
      <w:r>
        <w:t xml:space="preserve"> дней со дня проведения голосования (включая день голосования) участники Общества должны </w:t>
      </w:r>
      <w:r w:rsidR="00924836">
        <w:t>загрузить</w:t>
      </w:r>
      <w:r>
        <w:t xml:space="preserve"> </w:t>
      </w:r>
      <w:r w:rsidR="00573180">
        <w:t xml:space="preserve">сканы </w:t>
      </w:r>
      <w:r>
        <w:t>заполненны</w:t>
      </w:r>
      <w:r w:rsidR="00573180">
        <w:t>х</w:t>
      </w:r>
      <w:r>
        <w:t xml:space="preserve"> бюллетен</w:t>
      </w:r>
      <w:r w:rsidR="00573180">
        <w:t>ей</w:t>
      </w:r>
      <w:r>
        <w:t xml:space="preserve"> для голосования</w:t>
      </w:r>
      <w:r w:rsidR="00573180">
        <w:t xml:space="preserve"> или подписанные электронной цифровой подписью бюллетени</w:t>
      </w:r>
      <w:r w:rsidR="00924836">
        <w:t xml:space="preserve"> в структурный элемент сервиса</w:t>
      </w:r>
      <w:r w:rsidR="006A1494">
        <w:t xml:space="preserve"> облачного</w:t>
      </w:r>
      <w:r w:rsidR="00924836">
        <w:t xml:space="preserve"> хранения и синхронизации файлов по ссылке</w:t>
      </w:r>
      <w:r w:rsidR="005A5701">
        <w:t>, направленной</w:t>
      </w:r>
      <w:r w:rsidR="00924836">
        <w:t xml:space="preserve"> </w:t>
      </w:r>
      <w:r w:rsidR="005A5701">
        <w:t xml:space="preserve">в </w:t>
      </w:r>
      <w:r w:rsidR="00924836">
        <w:t>уведомлени</w:t>
      </w:r>
      <w:r w:rsidR="005A5701">
        <w:t>и</w:t>
      </w:r>
      <w:r>
        <w:t xml:space="preserve">. Прием бюллетеней возможен до 23:59 часового пояса по месту нахождения Общества. </w:t>
      </w:r>
      <w:r w:rsidR="00D76787">
        <w:t xml:space="preserve">Участник, </w:t>
      </w:r>
      <w:r w:rsidR="003C37F1">
        <w:t xml:space="preserve">загрузивший </w:t>
      </w:r>
      <w:r w:rsidR="00D76787">
        <w:t>скан или подписанный электронной подписью бюллетень, не вправе впоследствии ссылаться на то, что такой участник не подписывал бюллетень.</w:t>
      </w:r>
      <w:r w:rsidR="003C37F1">
        <w:t xml:space="preserve"> Волеизъявлени</w:t>
      </w:r>
      <w:r w:rsidR="00716AAE">
        <w:t>е</w:t>
      </w:r>
      <w:r w:rsidR="003C37F1">
        <w:t xml:space="preserve"> участника, загрузившего бюллетень после истечения срока</w:t>
      </w:r>
      <w:r w:rsidR="00716AAE">
        <w:t xml:space="preserve"> (если </w:t>
      </w:r>
      <w:r w:rsidR="005C65CE">
        <w:t xml:space="preserve">такая </w:t>
      </w:r>
      <w:r w:rsidR="00716AAE">
        <w:t>возможность будет доступна)</w:t>
      </w:r>
      <w:r w:rsidR="003C37F1">
        <w:t>,</w:t>
      </w:r>
      <w:r w:rsidR="00716AAE">
        <w:t xml:space="preserve"> не учитывается.</w:t>
      </w:r>
      <w:r w:rsidR="003C37F1">
        <w:t xml:space="preserve"> </w:t>
      </w:r>
    </w:p>
    <w:p w14:paraId="699FB412" w14:textId="6EB6E0C1" w:rsidR="00573180" w:rsidRDefault="00573180" w:rsidP="00361F52">
      <w:pPr>
        <w:pStyle w:val="a3"/>
        <w:numPr>
          <w:ilvl w:val="1"/>
          <w:numId w:val="2"/>
        </w:numPr>
        <w:spacing w:after="240"/>
        <w:ind w:left="851" w:hanging="851"/>
        <w:contextualSpacing w:val="0"/>
        <w:jc w:val="both"/>
      </w:pPr>
      <w:r>
        <w:t xml:space="preserve">В течение </w:t>
      </w:r>
      <w:r w:rsidRPr="00573180">
        <w:t>[</w:t>
      </w:r>
      <w:r w:rsidRPr="00573180">
        <w:rPr>
          <w:highlight w:val="yellow"/>
        </w:rPr>
        <w:t>2</w:t>
      </w:r>
      <w:r w:rsidRPr="00573180">
        <w:t>]</w:t>
      </w:r>
      <w:r>
        <w:t xml:space="preserve"> дней после окончания голосования Генеральный директор или иное лицо, как предусмотрено пунктом </w:t>
      </w:r>
      <w:r>
        <w:fldChar w:fldCharType="begin"/>
      </w:r>
      <w:r>
        <w:instrText xml:space="preserve"> REF _Ref78232721 \r \h </w:instrText>
      </w:r>
      <w:r>
        <w:fldChar w:fldCharType="separate"/>
      </w:r>
      <w:r>
        <w:t>1.4</w:t>
      </w:r>
      <w:r>
        <w:fldChar w:fldCharType="end"/>
      </w:r>
      <w:r>
        <w:t xml:space="preserve"> Регламента, оформляет и подписывает соответствующий протокол. Типовая форма протокола приложена к настоящему Регламенту (Приложение 2). </w:t>
      </w:r>
      <w:r w:rsidR="00D76787">
        <w:t xml:space="preserve">Скан протокола или подписанный электронной цифровой подписью протокол направляется по электронной почте в единой переписке всем участникам Общества, с тем чтобы каждый участник мог убедиться в достоверности протокола. </w:t>
      </w:r>
    </w:p>
    <w:p w14:paraId="11426959" w14:textId="5A9CA09C" w:rsidR="005C788D" w:rsidRDefault="00D76787" w:rsidP="00361F52">
      <w:pPr>
        <w:pStyle w:val="a3"/>
        <w:numPr>
          <w:ilvl w:val="1"/>
          <w:numId w:val="2"/>
        </w:numPr>
        <w:spacing w:after="240"/>
        <w:ind w:left="851" w:hanging="851"/>
        <w:contextualSpacing w:val="0"/>
        <w:jc w:val="both"/>
      </w:pPr>
      <w:r>
        <w:t>Сканы или сами б</w:t>
      </w:r>
      <w:r w:rsidR="005C788D">
        <w:t xml:space="preserve">юллетени для голосования приобщаются к соответствующему протоколу общего собрания участников </w:t>
      </w:r>
      <w:r w:rsidR="005C788D" w:rsidRPr="005C788D">
        <w:t xml:space="preserve">и подлежат хранению </w:t>
      </w:r>
      <w:r>
        <w:t xml:space="preserve">в соответствии с Уставом </w:t>
      </w:r>
      <w:r w:rsidR="005C788D" w:rsidRPr="005C788D">
        <w:t>Общества</w:t>
      </w:r>
      <w:r>
        <w:t>, как и иные его документы</w:t>
      </w:r>
      <w:r w:rsidR="005C788D" w:rsidRPr="005C788D">
        <w:t>.</w:t>
      </w:r>
      <w:r>
        <w:t xml:space="preserve"> Уставом Общества в том числе может быть предусмотрено хранение документов в виде оцифрованных версий оригинала в облачных хранилищах данных.</w:t>
      </w:r>
    </w:p>
    <w:p w14:paraId="47ADAEE7" w14:textId="51F5A2A1" w:rsidR="00361F52" w:rsidRDefault="005C788D" w:rsidP="00361F52">
      <w:pPr>
        <w:pStyle w:val="a3"/>
        <w:numPr>
          <w:ilvl w:val="1"/>
          <w:numId w:val="2"/>
        </w:numPr>
        <w:spacing w:after="240"/>
        <w:ind w:left="851" w:hanging="851"/>
        <w:contextualSpacing w:val="0"/>
        <w:jc w:val="both"/>
      </w:pPr>
      <w:r>
        <w:t>Не учитываются при подсчете голос</w:t>
      </w:r>
      <w:r w:rsidR="00D76787">
        <w:t>ов</w:t>
      </w:r>
      <w:r>
        <w:t xml:space="preserve"> и признаются недействительными записи в бюллетене:</w:t>
      </w:r>
    </w:p>
    <w:p w14:paraId="7B4CF496" w14:textId="77777777" w:rsidR="00361F52" w:rsidRDefault="005C788D" w:rsidP="00361F52">
      <w:pPr>
        <w:pStyle w:val="a3"/>
        <w:spacing w:after="240"/>
        <w:ind w:left="851"/>
        <w:contextualSpacing w:val="0"/>
        <w:jc w:val="both"/>
      </w:pPr>
      <w:r>
        <w:t>- в случае наличия исправлений в реквизитах бюллетеней;</w:t>
      </w:r>
    </w:p>
    <w:p w14:paraId="170B6166" w14:textId="77777777" w:rsidR="00361F52" w:rsidRDefault="005C788D" w:rsidP="00361F52">
      <w:pPr>
        <w:pStyle w:val="a3"/>
        <w:spacing w:after="240"/>
        <w:ind w:left="851"/>
        <w:contextualSpacing w:val="0"/>
        <w:jc w:val="both"/>
      </w:pPr>
      <w:r>
        <w:lastRenderedPageBreak/>
        <w:t>- в случае, если в бюллетене для голосования оставлен более чем один вариант голосования;</w:t>
      </w:r>
    </w:p>
    <w:p w14:paraId="00EE5571" w14:textId="77777777" w:rsidR="00361F52" w:rsidRDefault="005C788D" w:rsidP="00361F52">
      <w:pPr>
        <w:pStyle w:val="a3"/>
        <w:spacing w:after="240"/>
        <w:ind w:left="851"/>
        <w:contextualSpacing w:val="0"/>
        <w:jc w:val="both"/>
      </w:pPr>
      <w:r>
        <w:t>- в случае, если в записи не оставлено ни одного варианта голосования;</w:t>
      </w:r>
    </w:p>
    <w:p w14:paraId="7CB7A986" w14:textId="494B2790" w:rsidR="00361F52" w:rsidRDefault="005C788D" w:rsidP="00361F52">
      <w:pPr>
        <w:pStyle w:val="a3"/>
        <w:spacing w:after="240"/>
        <w:ind w:left="851"/>
        <w:contextualSpacing w:val="0"/>
        <w:jc w:val="both"/>
      </w:pPr>
      <w:r>
        <w:t>- в случае, если в записи зачеркнуты все варианты голосования;</w:t>
      </w:r>
      <w:r w:rsidR="008B38B7">
        <w:t xml:space="preserve"> и</w:t>
      </w:r>
    </w:p>
    <w:p w14:paraId="63398D50" w14:textId="5372119A" w:rsidR="003D5014" w:rsidRDefault="003D5014" w:rsidP="003D5014">
      <w:pPr>
        <w:pStyle w:val="a3"/>
        <w:spacing w:after="240"/>
        <w:ind w:left="851"/>
        <w:contextualSpacing w:val="0"/>
        <w:jc w:val="both"/>
      </w:pPr>
      <w:r>
        <w:t>- в случае отсутствия в записи реквизитов или подписи участника Общества.</w:t>
      </w:r>
    </w:p>
    <w:p w14:paraId="4DE5EE69" w14:textId="5D125447" w:rsidR="004A169C" w:rsidRDefault="005C788D" w:rsidP="00B04C68">
      <w:pPr>
        <w:pStyle w:val="a3"/>
        <w:numPr>
          <w:ilvl w:val="1"/>
          <w:numId w:val="2"/>
        </w:numPr>
        <w:spacing w:after="0" w:line="240" w:lineRule="auto"/>
        <w:ind w:left="851" w:hanging="851"/>
        <w:contextualSpacing w:val="0"/>
        <w:jc w:val="both"/>
      </w:pPr>
      <w:r w:rsidRPr="005C788D">
        <w:t xml:space="preserve">Вопросы, связанные с подготовкой и проведением заочного голосования (опросным путем) </w:t>
      </w:r>
      <w:r w:rsidR="00D76787">
        <w:t>участников</w:t>
      </w:r>
      <w:r w:rsidRPr="005C788D">
        <w:t xml:space="preserve"> Общества, не урегулированные нормами Устава Общества и настоящего </w:t>
      </w:r>
      <w:r w:rsidR="0023687D">
        <w:t>Регламента</w:t>
      </w:r>
      <w:r w:rsidRPr="005C788D">
        <w:t>, разрешаются в соответствии с нормами законодательства Российской Федерации.</w:t>
      </w:r>
      <w:r w:rsidR="00BE2ACA">
        <w:t xml:space="preserve"> </w:t>
      </w:r>
      <w:r w:rsidR="004A169C">
        <w:br w:type="page"/>
      </w:r>
    </w:p>
    <w:p w14:paraId="50350398" w14:textId="19D650C9" w:rsidR="00801EF3" w:rsidRPr="00BE2ACA" w:rsidRDefault="00801EF3" w:rsidP="004A169C">
      <w:pPr>
        <w:spacing w:after="240"/>
        <w:jc w:val="both"/>
      </w:pPr>
      <w:r w:rsidRPr="004A169C">
        <w:rPr>
          <w:b/>
          <w:bCs/>
        </w:rPr>
        <w:lastRenderedPageBreak/>
        <w:t>Приложение № 1.</w:t>
      </w:r>
    </w:p>
    <w:p w14:paraId="1C2FCF72" w14:textId="1189E402" w:rsidR="00801EF3" w:rsidRPr="00BE2ACA" w:rsidRDefault="00801EF3" w:rsidP="00801EF3">
      <w:pPr>
        <w:spacing w:after="120" w:line="240" w:lineRule="auto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БЮЛЛЕТЕНЬ ДЛЯ ЗАОЧНОГО ГОЛОСОВАНИЯ НА</w:t>
      </w:r>
      <w:r w:rsidRPr="00BE2ACA">
        <w:rPr>
          <w:rFonts w:eastAsia="Calibri" w:cs="Times New Roman"/>
          <w:b/>
        </w:rPr>
        <w:t xml:space="preserve"> ОБЩЕ</w:t>
      </w:r>
      <w:r>
        <w:rPr>
          <w:rFonts w:eastAsia="Calibri" w:cs="Times New Roman"/>
          <w:b/>
        </w:rPr>
        <w:t>М</w:t>
      </w:r>
      <w:r w:rsidRPr="00BE2ACA">
        <w:rPr>
          <w:rFonts w:eastAsia="Calibri" w:cs="Times New Roman"/>
          <w:b/>
        </w:rPr>
        <w:t xml:space="preserve"> СОБРАНИ</w:t>
      </w:r>
      <w:r>
        <w:rPr>
          <w:rFonts w:eastAsia="Calibri" w:cs="Times New Roman"/>
          <w:b/>
        </w:rPr>
        <w:t>И</w:t>
      </w:r>
      <w:r w:rsidRPr="00BE2ACA">
        <w:rPr>
          <w:rFonts w:eastAsia="Calibri" w:cs="Times New Roman"/>
          <w:b/>
        </w:rPr>
        <w:t xml:space="preserve"> УЧАСТНИКОВ</w:t>
      </w:r>
      <w:r>
        <w:rPr>
          <w:rFonts w:eastAsia="Calibri" w:cs="Times New Roman"/>
          <w:b/>
        </w:rPr>
        <w:t xml:space="preserve"> </w:t>
      </w:r>
      <w:r w:rsidRPr="00BE2ACA">
        <w:rPr>
          <w:rFonts w:eastAsia="Calibri" w:cs="Times New Roman"/>
          <w:b/>
        </w:rPr>
        <w:t>ОБЩЕСТВА С ОГРАНИЧЕННОЙ ОТВЕТСТВЕННОСТЬЮ «</w:t>
      </w:r>
      <w:r w:rsidR="009723D0">
        <w:rPr>
          <w:rFonts w:eastAsia="Calibri" w:cs="Times New Roman"/>
          <w:b/>
        </w:rPr>
        <w:t>НАИМЕНОВАНИЕ»</w:t>
      </w:r>
      <w:r w:rsidRPr="00BE2ACA">
        <w:rPr>
          <w:rFonts w:eastAsia="Calibri" w:cs="Times New Roman"/>
          <w:b/>
        </w:rPr>
        <w:t>»</w:t>
      </w:r>
    </w:p>
    <w:p w14:paraId="7135F7D7" w14:textId="77777777" w:rsidR="00801EF3" w:rsidRPr="00BE2ACA" w:rsidRDefault="00801EF3" w:rsidP="00801EF3">
      <w:pPr>
        <w:spacing w:after="240" w:line="240" w:lineRule="auto"/>
        <w:rPr>
          <w:rFonts w:eastAsia="Calibri" w:cs="Times New Rom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01EF3" w:rsidRPr="00BE2ACA" w14:paraId="53D85C1A" w14:textId="77777777" w:rsidTr="00C726C3">
        <w:tc>
          <w:tcPr>
            <w:tcW w:w="4672" w:type="dxa"/>
          </w:tcPr>
          <w:p w14:paraId="3E71F27C" w14:textId="77777777" w:rsidR="00801EF3" w:rsidRPr="00BE2ACA" w:rsidRDefault="00801EF3" w:rsidP="00C726C3">
            <w:pPr>
              <w:spacing w:after="240" w:line="240" w:lineRule="auto"/>
              <w:ind w:left="-108"/>
              <w:rPr>
                <w:rFonts w:eastAsia="Calibri" w:cs="Times New Roman"/>
              </w:rPr>
            </w:pPr>
          </w:p>
        </w:tc>
        <w:tc>
          <w:tcPr>
            <w:tcW w:w="4673" w:type="dxa"/>
          </w:tcPr>
          <w:p w14:paraId="347050CB" w14:textId="77777777" w:rsidR="00801EF3" w:rsidRPr="00BE2ACA" w:rsidRDefault="00801EF3" w:rsidP="00C726C3">
            <w:pPr>
              <w:spacing w:after="240" w:line="240" w:lineRule="auto"/>
              <w:jc w:val="right"/>
              <w:rPr>
                <w:rFonts w:eastAsia="Calibri" w:cs="Times New Roman"/>
              </w:rPr>
            </w:pPr>
            <w:r w:rsidRPr="00BE2ACA">
              <w:rPr>
                <w:rFonts w:eastAsia="Calibri" w:cs="Times New Roman"/>
                <w:lang w:val="en-US"/>
              </w:rPr>
              <w:t>[</w:t>
            </w:r>
            <w:r w:rsidRPr="00BE2ACA">
              <w:rPr>
                <w:rFonts w:eastAsia="Calibri" w:cs="Times New Roman"/>
                <w:highlight w:val="yellow"/>
                <w:lang w:val="en-US"/>
              </w:rPr>
              <w:t>xx</w:t>
            </w:r>
            <w:r w:rsidRPr="00BE2ACA">
              <w:rPr>
                <w:rFonts w:eastAsia="Calibri" w:cs="Times New Roman"/>
                <w:lang w:val="en-US"/>
              </w:rPr>
              <w:t>]</w:t>
            </w:r>
            <w:r w:rsidRPr="00BE2ACA">
              <w:rPr>
                <w:rFonts w:eastAsia="Calibri" w:cs="Times New Roman"/>
              </w:rPr>
              <w:t xml:space="preserve"> 2021 года</w:t>
            </w:r>
          </w:p>
        </w:tc>
      </w:tr>
    </w:tbl>
    <w:p w14:paraId="2E5241EA" w14:textId="54D32CEE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 xml:space="preserve">Способ проведения голосования: заочное голосование, путем </w:t>
      </w:r>
      <w:r w:rsidR="0026626E">
        <w:t xml:space="preserve">загрузки документов в сервис облачного хранения и синхронизации файлов </w:t>
      </w:r>
      <w:r w:rsidRPr="00BE2ACA">
        <w:rPr>
          <w:rFonts w:eastAsia="Calibri" w:cs="Times New Roman"/>
        </w:rPr>
        <w:t>с участием всех участников общества с ограниченной ответственностью [</w:t>
      </w:r>
      <w:r w:rsidR="00FA0B00">
        <w:rPr>
          <w:rFonts w:eastAsia="Calibri" w:cs="Times New Roman"/>
        </w:rPr>
        <w:t>«</w:t>
      </w:r>
      <w:r w:rsidR="009723D0" w:rsidRPr="00FA0B00">
        <w:rPr>
          <w:rFonts w:eastAsia="Calibri" w:cs="Times New Roman"/>
          <w:highlight w:val="yellow"/>
        </w:rPr>
        <w:t>Наименование</w:t>
      </w:r>
      <w:r w:rsidRPr="00BE2ACA">
        <w:rPr>
          <w:rFonts w:eastAsia="Calibri" w:cs="Times New Roman"/>
        </w:rPr>
        <w:t>»</w:t>
      </w:r>
      <w:r w:rsidR="00FA0B00">
        <w:rPr>
          <w:rFonts w:eastAsia="Calibri" w:cs="Times New Roman"/>
          <w:lang w:val="en-US"/>
        </w:rPr>
        <w:t>]</w:t>
      </w:r>
      <w:r w:rsidRPr="00BE2ACA">
        <w:rPr>
          <w:rFonts w:eastAsia="Calibri" w:cs="Times New Roman"/>
        </w:rPr>
        <w:t xml:space="preserve"> («</w:t>
      </w:r>
      <w:r w:rsidRPr="00BE2ACA">
        <w:rPr>
          <w:rFonts w:eastAsia="Calibri" w:cs="Times New Roman"/>
          <w:b/>
          <w:bCs/>
        </w:rPr>
        <w:t>Общество</w:t>
      </w:r>
      <w:r w:rsidRPr="00BE2ACA">
        <w:rPr>
          <w:rFonts w:eastAsia="Calibri" w:cs="Times New Roman"/>
        </w:rPr>
        <w:t>»).</w:t>
      </w:r>
    </w:p>
    <w:p w14:paraId="24B77A23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>Время начала голосования участников: [</w:t>
      </w:r>
      <w:r w:rsidRPr="00BE2ACA">
        <w:rPr>
          <w:rFonts w:eastAsia="Calibri" w:cs="Times New Roman"/>
          <w:highlight w:val="yellow"/>
        </w:rPr>
        <w:t>10 часов 00 минут 5 сентября 2021 года по московскому времени</w:t>
      </w:r>
      <w:r w:rsidRPr="00BE2ACA">
        <w:rPr>
          <w:rFonts w:eastAsia="Calibri" w:cs="Times New Roman"/>
        </w:rPr>
        <w:t>].</w:t>
      </w:r>
    </w:p>
    <w:p w14:paraId="2DD5592C" w14:textId="77777777" w:rsidR="00801EF3" w:rsidRDefault="00801EF3" w:rsidP="00801EF3">
      <w:pPr>
        <w:spacing w:after="24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Процедура голосования участников окончена</w:t>
      </w:r>
      <w:r w:rsidRPr="00BE2ACA">
        <w:rPr>
          <w:rFonts w:eastAsia="Calibri" w:cs="Times New Roman"/>
        </w:rPr>
        <w:t>: [</w:t>
      </w:r>
      <w:r w:rsidRPr="00BE2ACA">
        <w:rPr>
          <w:rFonts w:eastAsia="Calibri" w:cs="Times New Roman"/>
          <w:highlight w:val="yellow"/>
        </w:rPr>
        <w:t>23 часа 59 минут 7 сентября 2021 года по московскому времени</w:t>
      </w:r>
      <w:r w:rsidRPr="00BE2ACA">
        <w:rPr>
          <w:rFonts w:eastAsia="Calibri" w:cs="Times New Roman"/>
        </w:rPr>
        <w:t>].</w:t>
      </w:r>
    </w:p>
    <w:p w14:paraId="6CCAB942" w14:textId="6875FC97" w:rsidR="00801EF3" w:rsidRPr="00BE2ACA" w:rsidRDefault="007844E7" w:rsidP="00801EF3">
      <w:pPr>
        <w:spacing w:after="240" w:line="240" w:lineRule="auto"/>
        <w:jc w:val="both"/>
        <w:rPr>
          <w:rFonts w:eastAsia="Calibri" w:cs="Times New Roman"/>
        </w:rPr>
      </w:pPr>
      <w:r w:rsidRPr="007844E7">
        <w:rPr>
          <w:rFonts w:eastAsia="STZhongsong" w:cs="Times New Roman"/>
          <w:bCs/>
          <w:lang w:eastAsia="zh-CN"/>
        </w:rPr>
        <w:t>В голосовании участвует участник Общества</w:t>
      </w:r>
      <w:r>
        <w:rPr>
          <w:rFonts w:eastAsia="STZhongsong" w:cs="Times New Roman"/>
          <w:b/>
          <w:lang w:eastAsia="zh-CN"/>
        </w:rPr>
        <w:t xml:space="preserve"> </w:t>
      </w:r>
      <w:r w:rsidRPr="00BE2ACA">
        <w:rPr>
          <w:rFonts w:eastAsia="STZhongsong" w:cs="Times New Roman"/>
          <w:b/>
          <w:lang w:eastAsia="zh-CN"/>
        </w:rPr>
        <w:t>[</w:t>
      </w:r>
      <w:r w:rsidRPr="00BE2ACA">
        <w:rPr>
          <w:rFonts w:eastAsia="STZhongsong" w:cs="Times New Roman"/>
          <w:b/>
          <w:highlight w:val="yellow"/>
          <w:lang w:eastAsia="zh-CN"/>
        </w:rPr>
        <w:t>ФИО Основателя 1</w:t>
      </w:r>
      <w:r w:rsidRPr="00BE2ACA">
        <w:rPr>
          <w:rFonts w:eastAsia="STZhongsong" w:cs="Times New Roman"/>
          <w:b/>
          <w:lang w:eastAsia="zh-CN"/>
        </w:rPr>
        <w:t>]</w:t>
      </w:r>
      <w:r w:rsidRPr="00BE2ACA">
        <w:rPr>
          <w:rFonts w:eastAsia="STZhongsong" w:cs="Times New Roman"/>
          <w:lang w:eastAsia="zh-CN"/>
        </w:rPr>
        <w:t xml:space="preserve">, </w:t>
      </w:r>
      <w:r w:rsidRPr="00BE2ACA">
        <w:rPr>
          <w:rFonts w:eastAsia="Calibri" w:cs="Times New Roman"/>
          <w:szCs w:val="20"/>
          <w:lang w:eastAsia="zh-CN"/>
        </w:rPr>
        <w:t>дата рождения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паспорт гражданина Российской Федерации серия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 №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], выдан Отделом УФМС России по [</w:t>
      </w:r>
      <w:r w:rsidRPr="00BE2ACA">
        <w:rPr>
          <w:rFonts w:eastAsia="Calibri" w:cs="Times New Roman"/>
          <w:szCs w:val="20"/>
          <w:highlight w:val="yellow"/>
          <w:lang w:eastAsia="zh-CN"/>
        </w:rPr>
        <w:t>регион</w:t>
      </w:r>
      <w:r w:rsidRPr="00BE2ACA">
        <w:rPr>
          <w:rFonts w:eastAsia="Calibri" w:cs="Times New Roman"/>
          <w:szCs w:val="20"/>
          <w:lang w:eastAsia="zh-CN"/>
        </w:rPr>
        <w:t>] в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код подразделения [</w:t>
      </w:r>
      <w:r w:rsidRPr="00BE2ACA">
        <w:rPr>
          <w:rFonts w:eastAsia="Calibri" w:cs="Times New Roman"/>
          <w:szCs w:val="20"/>
          <w:highlight w:val="yellow"/>
          <w:lang w:val="en-GB" w:eastAsia="zh-CN"/>
        </w:rPr>
        <w:t>xx</w:t>
      </w:r>
      <w:r w:rsidRPr="00BE2ACA">
        <w:rPr>
          <w:rFonts w:eastAsia="Calibri" w:cs="Times New Roman"/>
          <w:szCs w:val="20"/>
          <w:lang w:eastAsia="zh-CN"/>
        </w:rPr>
        <w:t>], проживающий и зарегистрированный по адресу: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улица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дом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квартира</w:t>
      </w:r>
      <w:r w:rsidRPr="00BE2ACA">
        <w:rPr>
          <w:rFonts w:eastAsia="Calibri" w:cs="Times New Roman"/>
          <w:szCs w:val="20"/>
          <w:lang w:eastAsia="zh-CN"/>
        </w:rPr>
        <w:t xml:space="preserve">] </w:t>
      </w:r>
      <w:r w:rsidRPr="00BE2ACA">
        <w:rPr>
          <w:rFonts w:eastAsia="STZhongsong" w:cs="Times New Roman"/>
          <w:lang w:eastAsia="zh-CN"/>
        </w:rPr>
        <w:t>(доля в уставном капитале</w:t>
      </w:r>
      <w:r>
        <w:rPr>
          <w:rFonts w:eastAsia="STZhongsong" w:cs="Times New Roman"/>
          <w:lang w:eastAsia="zh-CN"/>
        </w:rPr>
        <w:t xml:space="preserve"> Общества</w:t>
      </w:r>
      <w:r w:rsidRPr="00BE2ACA">
        <w:rPr>
          <w:rFonts w:eastAsia="STZhongsong" w:cs="Times New Roman"/>
          <w:lang w:eastAsia="zh-CN"/>
        </w:rPr>
        <w:t>: номинальная стоимость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 рублей, размер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]%)</w:t>
      </w:r>
      <w:r>
        <w:rPr>
          <w:rFonts w:eastAsia="STZhongsong" w:cs="Times New Roman"/>
          <w:lang w:eastAsia="zh-CN"/>
        </w:rPr>
        <w:t xml:space="preserve"> («</w:t>
      </w:r>
      <w:r w:rsidRPr="007844E7">
        <w:rPr>
          <w:rFonts w:eastAsia="STZhongsong" w:cs="Times New Roman"/>
          <w:b/>
          <w:bCs/>
          <w:lang w:eastAsia="zh-CN"/>
        </w:rPr>
        <w:t>Участник</w:t>
      </w:r>
      <w:r>
        <w:rPr>
          <w:rFonts w:eastAsia="STZhongsong" w:cs="Times New Roman"/>
          <w:lang w:eastAsia="zh-CN"/>
        </w:rPr>
        <w:t>»).</w:t>
      </w:r>
    </w:p>
    <w:p w14:paraId="44BE998A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ВОПРОСЫ ПОВЕСТКИ ДНЯ: </w:t>
      </w:r>
    </w:p>
    <w:p w14:paraId="5F151DDF" w14:textId="77777777" w:rsidR="00801EF3" w:rsidRDefault="00801EF3" w:rsidP="00801EF3">
      <w:pPr>
        <w:numPr>
          <w:ilvl w:val="0"/>
          <w:numId w:val="6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FE18BE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</w:t>
      </w:r>
      <w:r>
        <w:rPr>
          <w:rFonts w:eastAsia="Calibri" w:cs="Times New Roman"/>
        </w:rPr>
        <w:t>.</w:t>
      </w:r>
    </w:p>
    <w:p w14:paraId="4827CC94" w14:textId="77777777" w:rsidR="00801EF3" w:rsidRPr="00801EF3" w:rsidRDefault="00801EF3" w:rsidP="00801EF3">
      <w:pPr>
        <w:numPr>
          <w:ilvl w:val="0"/>
          <w:numId w:val="6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 w:rsidRPr="00801EF3"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 w:rsidRPr="00801EF3">
        <w:rPr>
          <w:rFonts w:eastAsia="Calibri" w:cs="Times New Roman"/>
          <w:lang w:val="en-US"/>
        </w:rPr>
        <w:t>].</w:t>
      </w:r>
    </w:p>
    <w:p w14:paraId="39E01811" w14:textId="77777777" w:rsidR="00801EF3" w:rsidRPr="00BE2ACA" w:rsidRDefault="00801EF3" w:rsidP="00801EF3">
      <w:pPr>
        <w:numPr>
          <w:ilvl w:val="0"/>
          <w:numId w:val="6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 w:rsidRPr="00801EF3"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 w:rsidRPr="00801EF3">
        <w:rPr>
          <w:rFonts w:eastAsia="Calibri" w:cs="Times New Roman"/>
          <w:lang w:val="en-US"/>
        </w:rPr>
        <w:t>].</w:t>
      </w:r>
    </w:p>
    <w:p w14:paraId="650816E5" w14:textId="17D28ED0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Участник</w:t>
      </w:r>
      <w:r w:rsidR="007844E7">
        <w:rPr>
          <w:rFonts w:eastAsia="Calibri" w:cs="Times New Roman"/>
        </w:rPr>
        <w:t xml:space="preserve"> подтверждает</w:t>
      </w:r>
      <w:r w:rsidRPr="00BE2ACA">
        <w:rPr>
          <w:rFonts w:eastAsia="Calibri" w:cs="Times New Roman"/>
        </w:rPr>
        <w:t>,</w:t>
      </w:r>
      <w:r w:rsidR="007844E7">
        <w:rPr>
          <w:rFonts w:eastAsia="Calibri" w:cs="Times New Roman"/>
        </w:rPr>
        <w:t xml:space="preserve"> что был надлежащим образом уведомлен о</w:t>
      </w:r>
      <w:r w:rsidR="003D5014">
        <w:rPr>
          <w:rFonts w:eastAsia="Calibri" w:cs="Times New Roman"/>
        </w:rPr>
        <w:t xml:space="preserve"> проведении</w:t>
      </w:r>
      <w:r w:rsidR="007844E7">
        <w:rPr>
          <w:rFonts w:eastAsia="Calibri" w:cs="Times New Roman"/>
        </w:rPr>
        <w:t xml:space="preserve"> заочно</w:t>
      </w:r>
      <w:r w:rsidR="003D5014">
        <w:rPr>
          <w:rFonts w:eastAsia="Calibri" w:cs="Times New Roman"/>
        </w:rPr>
        <w:t>го</w:t>
      </w:r>
      <w:r w:rsidR="007844E7">
        <w:rPr>
          <w:rFonts w:eastAsia="Calibri" w:cs="Times New Roman"/>
        </w:rPr>
        <w:t xml:space="preserve"> голосовани</w:t>
      </w:r>
      <w:r w:rsidR="003D5014">
        <w:rPr>
          <w:rFonts w:eastAsia="Calibri" w:cs="Times New Roman"/>
        </w:rPr>
        <w:t xml:space="preserve">я на общем собрании участников Общества, </w:t>
      </w:r>
      <w:r w:rsidR="007844E7">
        <w:rPr>
          <w:rFonts w:eastAsia="Calibri" w:cs="Times New Roman"/>
        </w:rPr>
        <w:t>ему известен порядок проведения заочного голосования, установленный соответствующим регламентом Общества, у Участника были возможности ознакомиться с предлагаемой повесткой дня, со всеми необходимыми информацией и материалами, внести предложения о включении в повестку дня дополнительных вопросов.</w:t>
      </w:r>
    </w:p>
    <w:p w14:paraId="02633D6A" w14:textId="52388951" w:rsidR="00801EF3" w:rsidRPr="00BE2ACA" w:rsidRDefault="003D5014" w:rsidP="00801EF3">
      <w:pPr>
        <w:keepNext/>
        <w:spacing w:after="240" w:line="240" w:lineRule="auto"/>
        <w:jc w:val="both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>УЧАСТНИК ПРОГОЛОСОВАЛ СЛЕДУЮЩИМ ОБРАЗОМ</w:t>
      </w:r>
      <w:r w:rsidR="00801EF3" w:rsidRPr="00BE2ACA">
        <w:rPr>
          <w:rFonts w:eastAsia="Calibri" w:cs="Times New Roman"/>
          <w:b/>
          <w:bCs/>
        </w:rPr>
        <w:t>:</w:t>
      </w:r>
    </w:p>
    <w:p w14:paraId="3437C667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По вопросу № 1: </w:t>
      </w:r>
    </w:p>
    <w:p w14:paraId="5AC32E6B" w14:textId="77777777" w:rsidR="00801EF3" w:rsidRPr="00BE2ACA" w:rsidRDefault="00801EF3" w:rsidP="00801EF3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</w:t>
      </w:r>
      <w:r w:rsidRPr="00BE2ACA">
        <w:rPr>
          <w:rFonts w:eastAsia="Calibri" w:cs="Times New Roman"/>
        </w:rPr>
        <w:t xml:space="preserve">. </w:t>
      </w:r>
    </w:p>
    <w:p w14:paraId="0CD896EA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>По вопросу № 2:</w:t>
      </w:r>
    </w:p>
    <w:p w14:paraId="6C2252E4" w14:textId="77777777" w:rsidR="00801EF3" w:rsidRPr="00BE2ACA" w:rsidRDefault="00801EF3" w:rsidP="00801EF3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].</w:t>
      </w:r>
    </w:p>
    <w:p w14:paraId="7BD2E465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По вопросу № 3: </w:t>
      </w:r>
    </w:p>
    <w:p w14:paraId="6490E25D" w14:textId="77777777" w:rsidR="00801EF3" w:rsidRPr="00BE2ACA" w:rsidRDefault="00801EF3" w:rsidP="00801EF3">
      <w:pPr>
        <w:numPr>
          <w:ilvl w:val="0"/>
          <w:numId w:val="8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].</w:t>
      </w:r>
    </w:p>
    <w:p w14:paraId="2548E460" w14:textId="77777777" w:rsidR="00801EF3" w:rsidRPr="00BE2ACA" w:rsidRDefault="00801EF3" w:rsidP="00801EF3">
      <w:pPr>
        <w:spacing w:after="240" w:line="240" w:lineRule="auto"/>
        <w:jc w:val="both"/>
        <w:rPr>
          <w:rFonts w:eastAsia="Calibri" w:cs="Times New Roman"/>
        </w:rPr>
      </w:pPr>
    </w:p>
    <w:p w14:paraId="786E0180" w14:textId="77777777" w:rsidR="00801EF3" w:rsidRPr="00BE2ACA" w:rsidRDefault="00801EF3" w:rsidP="00801EF3">
      <w:pPr>
        <w:spacing w:after="0" w:line="240" w:lineRule="auto"/>
        <w:ind w:left="567"/>
        <w:jc w:val="both"/>
        <w:rPr>
          <w:rFonts w:eastAsia="Calibri" w:cs="Times New Rom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2"/>
        <w:gridCol w:w="5447"/>
      </w:tblGrid>
      <w:tr w:rsidR="00801EF3" w:rsidRPr="00BE2ACA" w14:paraId="6AB6CDE2" w14:textId="77777777" w:rsidTr="00C726C3">
        <w:tc>
          <w:tcPr>
            <w:tcW w:w="3892" w:type="dxa"/>
          </w:tcPr>
          <w:p w14:paraId="2F3C8868" w14:textId="7B034E19" w:rsidR="00801EF3" w:rsidRPr="00BE2ACA" w:rsidRDefault="003D5014" w:rsidP="00C726C3">
            <w:pPr>
              <w:spacing w:after="0" w:line="240" w:lineRule="auto"/>
              <w:ind w:left="-108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Участник</w:t>
            </w:r>
            <w:r w:rsidR="00801EF3">
              <w:rPr>
                <w:rFonts w:eastAsia="Calibri" w:cs="Times New Roman"/>
                <w:b/>
              </w:rPr>
              <w:t xml:space="preserve"> Общества</w:t>
            </w:r>
          </w:p>
        </w:tc>
        <w:tc>
          <w:tcPr>
            <w:tcW w:w="5447" w:type="dxa"/>
          </w:tcPr>
          <w:p w14:paraId="4049CFD4" w14:textId="77777777" w:rsidR="00801EF3" w:rsidRPr="00BE2ACA" w:rsidRDefault="00801EF3" w:rsidP="00C726C3">
            <w:pPr>
              <w:spacing w:after="0" w:line="240" w:lineRule="auto"/>
              <w:ind w:left="-108"/>
              <w:jc w:val="both"/>
              <w:rPr>
                <w:rFonts w:eastAsia="Calibri" w:cs="Times New Roman"/>
                <w:lang w:val="en-US"/>
              </w:rPr>
            </w:pPr>
            <w:r w:rsidRPr="00BE2ACA">
              <w:rPr>
                <w:rFonts w:eastAsia="Calibri" w:cs="Times New Roman"/>
                <w:lang w:val="en-US"/>
              </w:rPr>
              <w:t>______</w:t>
            </w:r>
            <w:r w:rsidRPr="00BE2ACA">
              <w:rPr>
                <w:rFonts w:eastAsia="Calibri" w:cs="Times New Roman"/>
              </w:rPr>
              <w:t>_____________________</w:t>
            </w:r>
            <w:r w:rsidRPr="00BE2ACA">
              <w:rPr>
                <w:rFonts w:eastAsia="Calibri" w:cs="Times New Roman"/>
                <w:lang w:val="en-US"/>
              </w:rPr>
              <w:t>/____________________</w:t>
            </w:r>
          </w:p>
        </w:tc>
      </w:tr>
    </w:tbl>
    <w:p w14:paraId="3FEF3A26" w14:textId="7A1EDA5B" w:rsidR="004A169C" w:rsidRDefault="004A169C">
      <w:pPr>
        <w:spacing w:after="0" w:line="240" w:lineRule="auto"/>
        <w:rPr>
          <w:b/>
          <w:bCs/>
        </w:rPr>
      </w:pPr>
      <w:r>
        <w:rPr>
          <w:b/>
          <w:bCs/>
        </w:rPr>
        <w:br w:type="page"/>
      </w:r>
    </w:p>
    <w:p w14:paraId="23EA9A63" w14:textId="43B989FB" w:rsidR="00BE2ACA" w:rsidRPr="00BE2ACA" w:rsidRDefault="00BE2ACA" w:rsidP="00BE2ACA">
      <w:pPr>
        <w:spacing w:after="240"/>
        <w:jc w:val="both"/>
      </w:pPr>
      <w:r w:rsidRPr="00BE2ACA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BE2ACA">
        <w:rPr>
          <w:b/>
          <w:bCs/>
        </w:rPr>
        <w:t>.</w:t>
      </w:r>
    </w:p>
    <w:p w14:paraId="5DB1C017" w14:textId="225B4ECC" w:rsidR="00BE2ACA" w:rsidRPr="00BE2ACA" w:rsidRDefault="00BE2ACA" w:rsidP="00BE2ACA">
      <w:pPr>
        <w:spacing w:after="120" w:line="240" w:lineRule="auto"/>
        <w:jc w:val="center"/>
        <w:rPr>
          <w:rFonts w:eastAsia="Calibri" w:cs="Times New Roman"/>
          <w:b/>
        </w:rPr>
      </w:pPr>
      <w:r w:rsidRPr="00BE2ACA">
        <w:rPr>
          <w:rFonts w:eastAsia="Calibri" w:cs="Times New Roman"/>
          <w:b/>
        </w:rPr>
        <w:t>ПРОТОКОЛ ОБЩЕГО СОБРАНИЯ УЧАСТНИКОВ</w:t>
      </w:r>
    </w:p>
    <w:p w14:paraId="07231198" w14:textId="27BDC8E3" w:rsidR="00BE2ACA" w:rsidRPr="00BE2ACA" w:rsidRDefault="00BE2ACA" w:rsidP="00BE2ACA">
      <w:pPr>
        <w:spacing w:after="120" w:line="240" w:lineRule="auto"/>
        <w:jc w:val="center"/>
        <w:rPr>
          <w:rFonts w:eastAsia="Calibri" w:cs="Times New Roman"/>
          <w:b/>
        </w:rPr>
      </w:pPr>
      <w:r w:rsidRPr="00BE2ACA">
        <w:rPr>
          <w:rFonts w:eastAsia="Calibri" w:cs="Times New Roman"/>
          <w:b/>
        </w:rPr>
        <w:t xml:space="preserve">ОБЩЕСТВА С ОГРАНИЧЕННОЙ ОТВЕТСТВЕННОСТЬЮ </w:t>
      </w:r>
      <w:r w:rsidR="00CD4E99" w:rsidRPr="00CD4E99">
        <w:rPr>
          <w:rFonts w:eastAsia="Calibri" w:cs="Times New Roman"/>
          <w:b/>
        </w:rPr>
        <w:t>[</w:t>
      </w:r>
      <w:r w:rsidR="00CD4E99" w:rsidRPr="00BE2ACA">
        <w:rPr>
          <w:rFonts w:eastAsia="Calibri" w:cs="Times New Roman"/>
          <w:b/>
        </w:rPr>
        <w:t>«</w:t>
      </w:r>
      <w:r w:rsidR="009723D0" w:rsidRPr="00CD4E99">
        <w:rPr>
          <w:rFonts w:eastAsia="Calibri" w:cs="Times New Roman"/>
          <w:b/>
          <w:highlight w:val="yellow"/>
        </w:rPr>
        <w:t>НАИМЕНОВАНИЕ</w:t>
      </w:r>
      <w:r w:rsidR="00CD4E99" w:rsidRPr="00BE2ACA">
        <w:rPr>
          <w:rFonts w:eastAsia="Calibri" w:cs="Times New Roman"/>
          <w:b/>
        </w:rPr>
        <w:t>»</w:t>
      </w:r>
      <w:r w:rsidR="00CD4E99" w:rsidRPr="00CD4E99">
        <w:rPr>
          <w:rFonts w:eastAsia="Calibri" w:cs="Times New Roman"/>
          <w:b/>
        </w:rPr>
        <w:t>]</w:t>
      </w:r>
    </w:p>
    <w:p w14:paraId="6766A286" w14:textId="77777777" w:rsidR="00BE2ACA" w:rsidRPr="00BE2ACA" w:rsidRDefault="00BE2ACA" w:rsidP="00BE2ACA">
      <w:pPr>
        <w:spacing w:after="240" w:line="240" w:lineRule="auto"/>
        <w:rPr>
          <w:rFonts w:eastAsia="Calibri" w:cs="Times New Rom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E2ACA" w:rsidRPr="00BE2ACA" w14:paraId="3A55F416" w14:textId="77777777" w:rsidTr="00C726C3">
        <w:tc>
          <w:tcPr>
            <w:tcW w:w="4672" w:type="dxa"/>
          </w:tcPr>
          <w:p w14:paraId="6775D242" w14:textId="069E6F26" w:rsidR="00BE2ACA" w:rsidRPr="00BE2ACA" w:rsidRDefault="00BE2ACA" w:rsidP="00BE2ACA">
            <w:pPr>
              <w:spacing w:after="240" w:line="240" w:lineRule="auto"/>
              <w:ind w:left="-108"/>
              <w:rPr>
                <w:rFonts w:eastAsia="Calibri" w:cs="Times New Roman"/>
              </w:rPr>
            </w:pPr>
          </w:p>
        </w:tc>
        <w:tc>
          <w:tcPr>
            <w:tcW w:w="4673" w:type="dxa"/>
          </w:tcPr>
          <w:p w14:paraId="2E10172D" w14:textId="77777777" w:rsidR="00BE2ACA" w:rsidRPr="00BE2ACA" w:rsidRDefault="00BE2ACA" w:rsidP="00BE2ACA">
            <w:pPr>
              <w:spacing w:after="240" w:line="240" w:lineRule="auto"/>
              <w:jc w:val="right"/>
              <w:rPr>
                <w:rFonts w:eastAsia="Calibri" w:cs="Times New Roman"/>
              </w:rPr>
            </w:pPr>
            <w:r w:rsidRPr="00BE2ACA">
              <w:rPr>
                <w:rFonts w:eastAsia="Calibri" w:cs="Times New Roman"/>
                <w:lang w:val="en-US"/>
              </w:rPr>
              <w:t>[</w:t>
            </w:r>
            <w:r w:rsidRPr="00BE2ACA">
              <w:rPr>
                <w:rFonts w:eastAsia="Calibri" w:cs="Times New Roman"/>
                <w:highlight w:val="yellow"/>
                <w:lang w:val="en-US"/>
              </w:rPr>
              <w:t>xx</w:t>
            </w:r>
            <w:r w:rsidRPr="00BE2ACA">
              <w:rPr>
                <w:rFonts w:eastAsia="Calibri" w:cs="Times New Roman"/>
                <w:lang w:val="en-US"/>
              </w:rPr>
              <w:t>]</w:t>
            </w:r>
            <w:r w:rsidRPr="00BE2ACA">
              <w:rPr>
                <w:rFonts w:eastAsia="Calibri" w:cs="Times New Roman"/>
              </w:rPr>
              <w:t xml:space="preserve"> 2021 года</w:t>
            </w:r>
          </w:p>
        </w:tc>
      </w:tr>
    </w:tbl>
    <w:p w14:paraId="79CA9869" w14:textId="1C301F3E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 xml:space="preserve">Способ проведения голосования: заочное голосование, путем </w:t>
      </w:r>
      <w:r w:rsidR="00CC19C0">
        <w:t>загрузки документов в сервис облачного хранения и синхронизации файлов</w:t>
      </w:r>
      <w:r w:rsidRPr="00BE2ACA">
        <w:rPr>
          <w:rFonts w:eastAsia="Calibri" w:cs="Times New Roman"/>
        </w:rPr>
        <w:t xml:space="preserve"> с участием всех участников общества с ограниченной ответственностью </w:t>
      </w:r>
      <w:r w:rsidR="00CD4E99">
        <w:rPr>
          <w:rFonts w:eastAsia="Calibri" w:cs="Times New Roman"/>
          <w:lang w:val="en-US"/>
        </w:rPr>
        <w:t>[</w:t>
      </w:r>
      <w:r w:rsidRPr="00BE2ACA">
        <w:rPr>
          <w:rFonts w:eastAsia="Calibri" w:cs="Times New Roman"/>
        </w:rPr>
        <w:t>«</w:t>
      </w:r>
      <w:r w:rsidR="00CD4E99" w:rsidRPr="00CD4E99">
        <w:rPr>
          <w:rFonts w:eastAsia="Calibri" w:cs="Times New Roman"/>
          <w:highlight w:val="yellow"/>
        </w:rPr>
        <w:t>Наименование</w:t>
      </w:r>
      <w:r w:rsidRPr="00BE2ACA">
        <w:rPr>
          <w:rFonts w:eastAsia="Calibri" w:cs="Times New Roman"/>
        </w:rPr>
        <w:t>»</w:t>
      </w:r>
      <w:r w:rsidR="00CD4E99">
        <w:rPr>
          <w:rFonts w:eastAsia="Calibri" w:cs="Times New Roman"/>
          <w:lang w:val="en-US"/>
        </w:rPr>
        <w:t>]</w:t>
      </w:r>
      <w:r w:rsidRPr="00BE2ACA">
        <w:rPr>
          <w:rFonts w:eastAsia="Calibri" w:cs="Times New Roman"/>
        </w:rPr>
        <w:t xml:space="preserve"> («</w:t>
      </w:r>
      <w:r w:rsidRPr="00BE2ACA">
        <w:rPr>
          <w:rFonts w:eastAsia="Calibri" w:cs="Times New Roman"/>
          <w:b/>
          <w:bCs/>
        </w:rPr>
        <w:t>Общество</w:t>
      </w:r>
      <w:r w:rsidRPr="00BE2ACA">
        <w:rPr>
          <w:rFonts w:eastAsia="Calibri" w:cs="Times New Roman"/>
        </w:rPr>
        <w:t>»).</w:t>
      </w:r>
    </w:p>
    <w:p w14:paraId="6C45EF66" w14:textId="12AC803B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>Время начала голосования участников: [</w:t>
      </w:r>
      <w:r w:rsidRPr="00BE2ACA">
        <w:rPr>
          <w:rFonts w:eastAsia="Calibri" w:cs="Times New Roman"/>
          <w:highlight w:val="yellow"/>
        </w:rPr>
        <w:t>10 часов 00 минут 5 сентября 2021 года по московскому времени</w:t>
      </w:r>
      <w:r w:rsidRPr="00BE2ACA">
        <w:rPr>
          <w:rFonts w:eastAsia="Calibri" w:cs="Times New Roman"/>
        </w:rPr>
        <w:t>].</w:t>
      </w:r>
    </w:p>
    <w:p w14:paraId="5CF07B65" w14:textId="4663D526" w:rsid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Процедура голосования участников окончена</w:t>
      </w:r>
      <w:r w:rsidRPr="00BE2ACA">
        <w:rPr>
          <w:rFonts w:eastAsia="Calibri" w:cs="Times New Roman"/>
        </w:rPr>
        <w:t>: [</w:t>
      </w:r>
      <w:r w:rsidRPr="00BE2ACA">
        <w:rPr>
          <w:rFonts w:eastAsia="Calibri" w:cs="Times New Roman"/>
          <w:highlight w:val="yellow"/>
        </w:rPr>
        <w:t>23 часа 59 минут 7 сентября 2021 года по московскому времени</w:t>
      </w:r>
      <w:r w:rsidRPr="00BE2ACA">
        <w:rPr>
          <w:rFonts w:eastAsia="Calibri" w:cs="Times New Roman"/>
        </w:rPr>
        <w:t>].</w:t>
      </w:r>
    </w:p>
    <w:p w14:paraId="7EF4F170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</w:p>
    <w:p w14:paraId="10BAA9A9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>В СОБРАНИИ ПРИНЯЛИ УЧАСТИЕ:</w:t>
      </w:r>
    </w:p>
    <w:p w14:paraId="640B754F" w14:textId="689FB53B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>Участники</w:t>
      </w:r>
      <w:r>
        <w:rPr>
          <w:rFonts w:eastAsia="Calibri" w:cs="Times New Roman"/>
        </w:rPr>
        <w:t xml:space="preserve"> Общества</w:t>
      </w:r>
      <w:r w:rsidRPr="00BE2ACA">
        <w:rPr>
          <w:rFonts w:eastAsia="Calibri" w:cs="Times New Roman"/>
        </w:rPr>
        <w:t xml:space="preserve">: </w:t>
      </w:r>
    </w:p>
    <w:p w14:paraId="45EBDBE7" w14:textId="3CD6D7C1" w:rsidR="00BE2ACA" w:rsidRDefault="00BE2ACA" w:rsidP="00801EF3">
      <w:pPr>
        <w:widowControl w:val="0"/>
        <w:numPr>
          <w:ilvl w:val="0"/>
          <w:numId w:val="7"/>
        </w:numPr>
        <w:adjustRightInd w:val="0"/>
        <w:spacing w:after="240" w:line="240" w:lineRule="auto"/>
        <w:ind w:hanging="567"/>
        <w:jc w:val="both"/>
        <w:rPr>
          <w:rFonts w:eastAsia="STZhongsong" w:cs="Times New Roman"/>
          <w:lang w:eastAsia="zh-CN"/>
        </w:rPr>
      </w:pPr>
      <w:r w:rsidRPr="00BE2ACA">
        <w:rPr>
          <w:rFonts w:eastAsia="STZhongsong" w:cs="Times New Roman"/>
          <w:b/>
          <w:lang w:eastAsia="zh-CN"/>
        </w:rPr>
        <w:t>[</w:t>
      </w:r>
      <w:r w:rsidRPr="00BE2ACA">
        <w:rPr>
          <w:rFonts w:eastAsia="STZhongsong" w:cs="Times New Roman"/>
          <w:b/>
          <w:highlight w:val="yellow"/>
          <w:lang w:eastAsia="zh-CN"/>
        </w:rPr>
        <w:t>ФИО Основателя 1</w:t>
      </w:r>
      <w:r w:rsidRPr="00BE2ACA">
        <w:rPr>
          <w:rFonts w:eastAsia="STZhongsong" w:cs="Times New Roman"/>
          <w:b/>
          <w:lang w:eastAsia="zh-CN"/>
        </w:rPr>
        <w:t>]</w:t>
      </w:r>
      <w:r w:rsidRPr="00BE2ACA">
        <w:rPr>
          <w:rFonts w:eastAsia="STZhongsong" w:cs="Times New Roman"/>
          <w:lang w:eastAsia="zh-CN"/>
        </w:rPr>
        <w:t xml:space="preserve">, </w:t>
      </w:r>
      <w:r w:rsidRPr="00BE2ACA">
        <w:rPr>
          <w:rFonts w:eastAsia="Calibri" w:cs="Times New Roman"/>
          <w:szCs w:val="20"/>
          <w:lang w:eastAsia="zh-CN"/>
        </w:rPr>
        <w:t>дата рождения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паспорт гражданина Российской Федерации серия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 №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], выдан Отделом УФМС России по [</w:t>
      </w:r>
      <w:r w:rsidRPr="00BE2ACA">
        <w:rPr>
          <w:rFonts w:eastAsia="Calibri" w:cs="Times New Roman"/>
          <w:szCs w:val="20"/>
          <w:highlight w:val="yellow"/>
          <w:lang w:eastAsia="zh-CN"/>
        </w:rPr>
        <w:t>регион</w:t>
      </w:r>
      <w:r w:rsidRPr="00BE2ACA">
        <w:rPr>
          <w:rFonts w:eastAsia="Calibri" w:cs="Times New Roman"/>
          <w:szCs w:val="20"/>
          <w:lang w:eastAsia="zh-CN"/>
        </w:rPr>
        <w:t>] в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код подразделения [</w:t>
      </w:r>
      <w:r w:rsidRPr="00BE2ACA">
        <w:rPr>
          <w:rFonts w:eastAsia="Calibri" w:cs="Times New Roman"/>
          <w:szCs w:val="20"/>
          <w:highlight w:val="yellow"/>
          <w:lang w:val="en-GB" w:eastAsia="zh-CN"/>
        </w:rPr>
        <w:t>xx</w:t>
      </w:r>
      <w:r w:rsidRPr="00BE2ACA">
        <w:rPr>
          <w:rFonts w:eastAsia="Calibri" w:cs="Times New Roman"/>
          <w:szCs w:val="20"/>
          <w:lang w:eastAsia="zh-CN"/>
        </w:rPr>
        <w:t>], проживающий и зарегистрированный по адресу: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улица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дом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квартира</w:t>
      </w:r>
      <w:r w:rsidRPr="00BE2ACA">
        <w:rPr>
          <w:rFonts w:eastAsia="Calibri" w:cs="Times New Roman"/>
          <w:szCs w:val="20"/>
          <w:lang w:eastAsia="zh-CN"/>
        </w:rPr>
        <w:t xml:space="preserve">] </w:t>
      </w:r>
      <w:r w:rsidRPr="00BE2ACA">
        <w:rPr>
          <w:rFonts w:eastAsia="STZhongsong" w:cs="Times New Roman"/>
          <w:lang w:eastAsia="zh-CN"/>
        </w:rPr>
        <w:t>(доля в уставном капитале: номинальная стоимость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 рублей, размер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]%);</w:t>
      </w:r>
    </w:p>
    <w:p w14:paraId="4A501A20" w14:textId="0C91C3A8" w:rsidR="00BE2ACA" w:rsidRDefault="00BE2ACA" w:rsidP="00801EF3">
      <w:pPr>
        <w:widowControl w:val="0"/>
        <w:numPr>
          <w:ilvl w:val="0"/>
          <w:numId w:val="7"/>
        </w:numPr>
        <w:adjustRightInd w:val="0"/>
        <w:spacing w:after="240" w:line="240" w:lineRule="auto"/>
        <w:ind w:hanging="567"/>
        <w:jc w:val="both"/>
        <w:rPr>
          <w:rFonts w:eastAsia="STZhongsong" w:cs="Times New Roman"/>
          <w:lang w:eastAsia="zh-CN"/>
        </w:rPr>
      </w:pPr>
      <w:r w:rsidRPr="00BE2ACA">
        <w:rPr>
          <w:rFonts w:eastAsia="STZhongsong" w:cs="Times New Roman"/>
          <w:b/>
          <w:lang w:eastAsia="zh-CN"/>
        </w:rPr>
        <w:t>[</w:t>
      </w:r>
      <w:r w:rsidRPr="00BE2ACA">
        <w:rPr>
          <w:rFonts w:eastAsia="STZhongsong" w:cs="Times New Roman"/>
          <w:b/>
          <w:highlight w:val="yellow"/>
          <w:lang w:eastAsia="zh-CN"/>
        </w:rPr>
        <w:t>ФИО Основателя 2</w:t>
      </w:r>
      <w:r w:rsidRPr="00BE2ACA">
        <w:rPr>
          <w:rFonts w:eastAsia="STZhongsong" w:cs="Times New Roman"/>
          <w:b/>
          <w:lang w:eastAsia="zh-CN"/>
        </w:rPr>
        <w:t>]</w:t>
      </w:r>
      <w:r w:rsidRPr="00BE2ACA">
        <w:rPr>
          <w:rFonts w:eastAsia="STZhongsong" w:cs="Times New Roman"/>
          <w:lang w:eastAsia="zh-CN"/>
        </w:rPr>
        <w:t xml:space="preserve">, </w:t>
      </w:r>
      <w:r w:rsidRPr="00BE2ACA">
        <w:rPr>
          <w:rFonts w:eastAsia="Calibri" w:cs="Times New Roman"/>
          <w:szCs w:val="20"/>
          <w:lang w:eastAsia="zh-CN"/>
        </w:rPr>
        <w:t>дата рождения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паспорт гражданина Российской Федерации серия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 №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], выдан Отделом УФМС России по [</w:t>
      </w:r>
      <w:r w:rsidRPr="00BE2ACA">
        <w:rPr>
          <w:rFonts w:eastAsia="Calibri" w:cs="Times New Roman"/>
          <w:szCs w:val="20"/>
          <w:highlight w:val="yellow"/>
          <w:lang w:eastAsia="zh-CN"/>
        </w:rPr>
        <w:t>регион</w:t>
      </w:r>
      <w:r w:rsidRPr="00BE2ACA">
        <w:rPr>
          <w:rFonts w:eastAsia="Calibri" w:cs="Times New Roman"/>
          <w:szCs w:val="20"/>
          <w:lang w:eastAsia="zh-CN"/>
        </w:rPr>
        <w:t>] в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код подразделения [</w:t>
      </w:r>
      <w:r w:rsidRPr="00BE2ACA">
        <w:rPr>
          <w:rFonts w:eastAsia="Calibri" w:cs="Times New Roman"/>
          <w:szCs w:val="20"/>
          <w:highlight w:val="yellow"/>
          <w:lang w:val="en-GB" w:eastAsia="zh-CN"/>
        </w:rPr>
        <w:t>xx</w:t>
      </w:r>
      <w:r w:rsidRPr="00BE2ACA">
        <w:rPr>
          <w:rFonts w:eastAsia="Calibri" w:cs="Times New Roman"/>
          <w:szCs w:val="20"/>
          <w:lang w:eastAsia="zh-CN"/>
        </w:rPr>
        <w:t>], проживающий и зарегистрированный по адресу: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улица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дом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квартира</w:t>
      </w:r>
      <w:r w:rsidRPr="00BE2ACA">
        <w:rPr>
          <w:rFonts w:eastAsia="Calibri" w:cs="Times New Roman"/>
          <w:szCs w:val="20"/>
          <w:lang w:eastAsia="zh-CN"/>
        </w:rPr>
        <w:t xml:space="preserve">] </w:t>
      </w:r>
      <w:r w:rsidRPr="00BE2ACA">
        <w:rPr>
          <w:rFonts w:eastAsia="STZhongsong" w:cs="Times New Roman"/>
          <w:lang w:eastAsia="zh-CN"/>
        </w:rPr>
        <w:t>(доля в уставном капитале: номинальная стоимость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 рублей, размер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]%);</w:t>
      </w:r>
    </w:p>
    <w:p w14:paraId="33090881" w14:textId="0FAF11F2" w:rsidR="00BE2ACA" w:rsidRPr="00BE2ACA" w:rsidRDefault="00BE2ACA" w:rsidP="00801EF3">
      <w:pPr>
        <w:widowControl w:val="0"/>
        <w:numPr>
          <w:ilvl w:val="0"/>
          <w:numId w:val="7"/>
        </w:numPr>
        <w:adjustRightInd w:val="0"/>
        <w:spacing w:after="240" w:line="240" w:lineRule="auto"/>
        <w:ind w:hanging="567"/>
        <w:jc w:val="both"/>
        <w:rPr>
          <w:rFonts w:eastAsia="STZhongsong" w:cs="Times New Roman"/>
          <w:lang w:eastAsia="zh-CN"/>
        </w:rPr>
      </w:pPr>
      <w:r w:rsidRPr="00BE2ACA">
        <w:rPr>
          <w:rFonts w:eastAsia="STZhongsong" w:cs="Times New Roman"/>
          <w:b/>
          <w:lang w:eastAsia="zh-CN"/>
        </w:rPr>
        <w:t>[</w:t>
      </w:r>
      <w:r w:rsidRPr="00BE2ACA">
        <w:rPr>
          <w:rFonts w:eastAsia="STZhongsong" w:cs="Times New Roman"/>
          <w:b/>
          <w:highlight w:val="yellow"/>
          <w:lang w:eastAsia="zh-CN"/>
        </w:rPr>
        <w:t>ФИО Основателя 3</w:t>
      </w:r>
      <w:r w:rsidRPr="00BE2ACA">
        <w:rPr>
          <w:rFonts w:eastAsia="STZhongsong" w:cs="Times New Roman"/>
          <w:b/>
          <w:lang w:eastAsia="zh-CN"/>
        </w:rPr>
        <w:t>]</w:t>
      </w:r>
      <w:r w:rsidRPr="00BE2ACA">
        <w:rPr>
          <w:rFonts w:eastAsia="STZhongsong" w:cs="Times New Roman"/>
          <w:lang w:eastAsia="zh-CN"/>
        </w:rPr>
        <w:t xml:space="preserve">, </w:t>
      </w:r>
      <w:r w:rsidRPr="00BE2ACA">
        <w:rPr>
          <w:rFonts w:eastAsia="Calibri" w:cs="Times New Roman"/>
          <w:szCs w:val="20"/>
          <w:lang w:eastAsia="zh-CN"/>
        </w:rPr>
        <w:t>дата рождения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паспорт гражданина Российской Федерации серия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 № [</w:t>
      </w:r>
      <w:proofErr w:type="spellStart"/>
      <w:r w:rsidRPr="00BE2ACA">
        <w:rPr>
          <w:rFonts w:eastAsia="Calibri" w:cs="Times New Roman"/>
          <w:szCs w:val="20"/>
          <w:highlight w:val="yellow"/>
          <w:lang w:eastAsia="zh-CN"/>
        </w:rPr>
        <w:t>хх</w:t>
      </w:r>
      <w:proofErr w:type="spellEnd"/>
      <w:r w:rsidRPr="00BE2ACA">
        <w:rPr>
          <w:rFonts w:eastAsia="Calibri" w:cs="Times New Roman"/>
          <w:szCs w:val="20"/>
          <w:lang w:eastAsia="zh-CN"/>
        </w:rPr>
        <w:t>], выдан Отделом УФМС России по [</w:t>
      </w:r>
      <w:r w:rsidRPr="00BE2ACA">
        <w:rPr>
          <w:rFonts w:eastAsia="Calibri" w:cs="Times New Roman"/>
          <w:szCs w:val="20"/>
          <w:highlight w:val="yellow"/>
          <w:lang w:eastAsia="zh-CN"/>
        </w:rPr>
        <w:t>регион</w:t>
      </w:r>
      <w:r w:rsidRPr="00BE2ACA">
        <w:rPr>
          <w:rFonts w:eastAsia="Calibri" w:cs="Times New Roman"/>
          <w:szCs w:val="20"/>
          <w:lang w:eastAsia="zh-CN"/>
        </w:rPr>
        <w:t>] в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дата</w:t>
      </w:r>
      <w:r w:rsidRPr="00BE2ACA">
        <w:rPr>
          <w:rFonts w:eastAsia="Calibri" w:cs="Times New Roman"/>
          <w:szCs w:val="20"/>
          <w:lang w:eastAsia="zh-CN"/>
        </w:rPr>
        <w:t>], код подразделения [</w:t>
      </w:r>
      <w:r w:rsidRPr="00BE2ACA">
        <w:rPr>
          <w:rFonts w:eastAsia="Calibri" w:cs="Times New Roman"/>
          <w:szCs w:val="20"/>
          <w:highlight w:val="yellow"/>
          <w:lang w:val="en-GB" w:eastAsia="zh-CN"/>
        </w:rPr>
        <w:t>xx</w:t>
      </w:r>
      <w:r w:rsidRPr="00BE2ACA">
        <w:rPr>
          <w:rFonts w:eastAsia="Calibri" w:cs="Times New Roman"/>
          <w:szCs w:val="20"/>
          <w:lang w:eastAsia="zh-CN"/>
        </w:rPr>
        <w:t>], проживающий и зарегистрированный по адресу: [</w:t>
      </w:r>
      <w:r w:rsidRPr="00BE2ACA">
        <w:rPr>
          <w:rFonts w:eastAsia="Calibri" w:cs="Times New Roman"/>
          <w:szCs w:val="20"/>
          <w:highlight w:val="yellow"/>
          <w:lang w:eastAsia="zh-CN"/>
        </w:rPr>
        <w:t>город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улица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дом</w:t>
      </w:r>
      <w:r w:rsidRPr="00BE2ACA">
        <w:rPr>
          <w:rFonts w:eastAsia="Calibri" w:cs="Times New Roman"/>
          <w:szCs w:val="20"/>
          <w:lang w:eastAsia="zh-CN"/>
        </w:rPr>
        <w:t>], [</w:t>
      </w:r>
      <w:r w:rsidRPr="00BE2ACA">
        <w:rPr>
          <w:rFonts w:eastAsia="Calibri" w:cs="Times New Roman"/>
          <w:szCs w:val="20"/>
          <w:highlight w:val="yellow"/>
          <w:lang w:eastAsia="zh-CN"/>
        </w:rPr>
        <w:t>квартира</w:t>
      </w:r>
      <w:r w:rsidRPr="00BE2ACA">
        <w:rPr>
          <w:rFonts w:eastAsia="Calibri" w:cs="Times New Roman"/>
          <w:szCs w:val="20"/>
          <w:lang w:eastAsia="zh-CN"/>
        </w:rPr>
        <w:t xml:space="preserve">] </w:t>
      </w:r>
      <w:r w:rsidRPr="00BE2ACA">
        <w:rPr>
          <w:rFonts w:eastAsia="STZhongsong" w:cs="Times New Roman"/>
          <w:lang w:eastAsia="zh-CN"/>
        </w:rPr>
        <w:t>(доля в уставном капитале: номинальная стоимость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 рублей, размер – [</w:t>
      </w:r>
      <w:r w:rsidRPr="00BE2ACA">
        <w:rPr>
          <w:rFonts w:eastAsia="STZhongsong" w:cs="Times New Roman"/>
          <w:highlight w:val="yellow"/>
          <w:lang w:val="en-US" w:eastAsia="zh-CN"/>
        </w:rPr>
        <w:t>xx</w:t>
      </w:r>
      <w:r w:rsidRPr="00BE2ACA">
        <w:rPr>
          <w:rFonts w:eastAsia="STZhongsong" w:cs="Times New Roman"/>
          <w:lang w:eastAsia="zh-CN"/>
        </w:rPr>
        <w:t>]%).</w:t>
      </w:r>
    </w:p>
    <w:p w14:paraId="7C981965" w14:textId="04142722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  <w:r w:rsidRPr="00BE2ACA">
        <w:rPr>
          <w:rFonts w:eastAsia="Calibri" w:cs="Times New Roman"/>
        </w:rPr>
        <w:t>На</w:t>
      </w:r>
      <w:r>
        <w:rPr>
          <w:rFonts w:eastAsia="Calibri" w:cs="Times New Roman"/>
        </w:rPr>
        <w:t xml:space="preserve">личие кворума – </w:t>
      </w:r>
      <w:r w:rsidRPr="00BE2ACA">
        <w:rPr>
          <w:rFonts w:eastAsia="Calibri" w:cs="Times New Roman"/>
        </w:rPr>
        <w:t>[</w:t>
      </w:r>
      <w:r w:rsidRPr="00BE2ACA">
        <w:rPr>
          <w:rFonts w:eastAsia="Calibri" w:cs="Times New Roman"/>
          <w:highlight w:val="yellow"/>
          <w:lang w:val="en-US"/>
        </w:rPr>
        <w:t>xx</w:t>
      </w:r>
      <w:r w:rsidRPr="00BE2ACA">
        <w:rPr>
          <w:rFonts w:eastAsia="Calibri" w:cs="Times New Roman"/>
          <w:highlight w:val="yellow"/>
        </w:rPr>
        <w:t>%</w:t>
      </w:r>
      <w:r w:rsidRPr="00BE2ACA">
        <w:rPr>
          <w:rFonts w:eastAsia="Calibri" w:cs="Times New Roman"/>
        </w:rPr>
        <w:t>]</w:t>
      </w:r>
      <w:r>
        <w:rPr>
          <w:rFonts w:eastAsia="Calibri" w:cs="Times New Roman"/>
        </w:rPr>
        <w:t xml:space="preserve"> голосов, собрание правомочно. Наличие кворума определяет и подсчет голосов осуществляет Генеральный директор Общества </w:t>
      </w:r>
      <w:r w:rsidRPr="00BE2ACA">
        <w:rPr>
          <w:rFonts w:eastAsia="Calibri" w:cs="Times New Roman"/>
        </w:rPr>
        <w:t>[</w:t>
      </w:r>
      <w:r w:rsidRPr="00BE2ACA">
        <w:rPr>
          <w:rFonts w:eastAsia="Calibri" w:cs="Times New Roman"/>
          <w:highlight w:val="yellow"/>
        </w:rPr>
        <w:t>ФИО</w:t>
      </w:r>
      <w:r w:rsidRPr="00BE2ACA">
        <w:rPr>
          <w:rFonts w:eastAsia="Calibri" w:cs="Times New Roman"/>
        </w:rPr>
        <w:t xml:space="preserve">]. </w:t>
      </w:r>
    </w:p>
    <w:p w14:paraId="654F4096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ВОПРОСЫ ПОВЕСТКИ ДНЯ: </w:t>
      </w:r>
    </w:p>
    <w:p w14:paraId="2C6D9C93" w14:textId="2465C078" w:rsidR="00BE2ACA" w:rsidRDefault="00FE18BE" w:rsidP="004A169C">
      <w:pPr>
        <w:numPr>
          <w:ilvl w:val="0"/>
          <w:numId w:val="10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FE18BE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</w:t>
      </w:r>
      <w:r>
        <w:rPr>
          <w:rFonts w:eastAsia="Calibri" w:cs="Times New Roman"/>
        </w:rPr>
        <w:t>.</w:t>
      </w:r>
    </w:p>
    <w:p w14:paraId="041C8454" w14:textId="7A723E69" w:rsidR="00BE2ACA" w:rsidRPr="00801EF3" w:rsidRDefault="00FE18BE" w:rsidP="004A169C">
      <w:pPr>
        <w:numPr>
          <w:ilvl w:val="0"/>
          <w:numId w:val="10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 w:rsidRPr="00801EF3"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 w:rsidRPr="00801EF3">
        <w:rPr>
          <w:rFonts w:eastAsia="Calibri" w:cs="Times New Roman"/>
          <w:lang w:val="en-US"/>
        </w:rPr>
        <w:t>].</w:t>
      </w:r>
    </w:p>
    <w:p w14:paraId="550D4496" w14:textId="2230E52F" w:rsidR="00BE2ACA" w:rsidRPr="00BE2ACA" w:rsidRDefault="00FE18BE" w:rsidP="004A169C">
      <w:pPr>
        <w:numPr>
          <w:ilvl w:val="0"/>
          <w:numId w:val="10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 w:rsidRPr="00801EF3"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 w:rsidRPr="00801EF3">
        <w:rPr>
          <w:rFonts w:eastAsia="Calibri" w:cs="Times New Roman"/>
          <w:lang w:val="en-US"/>
        </w:rPr>
        <w:t>].</w:t>
      </w:r>
    </w:p>
    <w:p w14:paraId="463661E3" w14:textId="424663AB" w:rsidR="00BE2ACA" w:rsidRPr="00BE2ACA" w:rsidRDefault="00FE18BE" w:rsidP="00BE2ACA">
      <w:pPr>
        <w:spacing w:after="24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Участники Общества</w:t>
      </w:r>
      <w:r w:rsidR="00BE2ACA" w:rsidRPr="00BE2ACA">
        <w:rPr>
          <w:rFonts w:eastAsia="Calibri" w:cs="Times New Roman"/>
        </w:rPr>
        <w:t xml:space="preserve">, принявшие участие в </w:t>
      </w:r>
      <w:r>
        <w:rPr>
          <w:rFonts w:eastAsia="Calibri" w:cs="Times New Roman"/>
        </w:rPr>
        <w:t>голосовании</w:t>
      </w:r>
      <w:r w:rsidR="00BE2ACA" w:rsidRPr="00BE2ACA">
        <w:rPr>
          <w:rFonts w:eastAsia="Calibri" w:cs="Times New Roman"/>
        </w:rPr>
        <w:t>, всесторонне рассмотрев и обсудив вопросы повестки дня,</w:t>
      </w:r>
    </w:p>
    <w:p w14:paraId="2F562C04" w14:textId="268911FF" w:rsidR="00BE2ACA" w:rsidRPr="00BE2ACA" w:rsidRDefault="00BC61AD" w:rsidP="00801EF3">
      <w:pPr>
        <w:keepNext/>
        <w:spacing w:after="240" w:line="240" w:lineRule="auto"/>
        <w:jc w:val="both"/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</w:rPr>
        <w:t xml:space="preserve">ЕДИНОГЛАСНО </w:t>
      </w:r>
      <w:r w:rsidR="00BE2ACA" w:rsidRPr="00BE2ACA">
        <w:rPr>
          <w:rFonts w:eastAsia="Calibri" w:cs="Times New Roman"/>
          <w:b/>
          <w:bCs/>
        </w:rPr>
        <w:t>ПРИНЯЛИ СЛЕДУЮЩИЕ РЕШЕНИЯ:</w:t>
      </w:r>
    </w:p>
    <w:p w14:paraId="17E3542C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По вопросу № 1: </w:t>
      </w:r>
    </w:p>
    <w:p w14:paraId="0720D0BD" w14:textId="1BF29700" w:rsidR="00BE2ACA" w:rsidRPr="00BE2ACA" w:rsidRDefault="00FE18BE" w:rsidP="004A169C">
      <w:pPr>
        <w:numPr>
          <w:ilvl w:val="0"/>
          <w:numId w:val="11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lastRenderedPageBreak/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</w:t>
      </w:r>
      <w:r w:rsidR="00BE2ACA" w:rsidRPr="00BE2ACA">
        <w:rPr>
          <w:rFonts w:eastAsia="Calibri" w:cs="Times New Roman"/>
        </w:rPr>
        <w:t xml:space="preserve">. </w:t>
      </w:r>
    </w:p>
    <w:p w14:paraId="10F49158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>По вопросу № 2:</w:t>
      </w:r>
    </w:p>
    <w:p w14:paraId="117896AB" w14:textId="28F1225F" w:rsidR="00BE2ACA" w:rsidRPr="00BE2ACA" w:rsidRDefault="00801EF3" w:rsidP="004A169C">
      <w:pPr>
        <w:numPr>
          <w:ilvl w:val="0"/>
          <w:numId w:val="11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].</w:t>
      </w:r>
    </w:p>
    <w:p w14:paraId="5A38CC5A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  <w:b/>
          <w:bCs/>
        </w:rPr>
      </w:pPr>
      <w:r w:rsidRPr="00BE2ACA">
        <w:rPr>
          <w:rFonts w:eastAsia="Calibri" w:cs="Times New Roman"/>
          <w:b/>
          <w:bCs/>
        </w:rPr>
        <w:t xml:space="preserve">По вопросу № 3: </w:t>
      </w:r>
    </w:p>
    <w:p w14:paraId="5004754E" w14:textId="7F5C9C6F" w:rsidR="00BE2ACA" w:rsidRPr="00BE2ACA" w:rsidRDefault="00801EF3" w:rsidP="004A169C">
      <w:pPr>
        <w:numPr>
          <w:ilvl w:val="0"/>
          <w:numId w:val="11"/>
        </w:numPr>
        <w:spacing w:after="240" w:line="240" w:lineRule="auto"/>
        <w:ind w:left="567" w:hanging="567"/>
        <w:jc w:val="both"/>
        <w:rPr>
          <w:rFonts w:eastAsia="Calibri" w:cs="Times New Roman"/>
        </w:rPr>
      </w:pPr>
      <w:r>
        <w:rPr>
          <w:rFonts w:eastAsia="Calibri" w:cs="Times New Roman"/>
          <w:lang w:val="en-US"/>
        </w:rPr>
        <w:t>[</w:t>
      </w:r>
      <w:r w:rsidRPr="00801EF3">
        <w:rPr>
          <w:rFonts w:eastAsia="Calibri" w:cs="Times New Roman"/>
          <w:highlight w:val="yellow"/>
          <w:lang w:val="en-US"/>
        </w:rPr>
        <w:t>xx</w:t>
      </w:r>
      <w:r>
        <w:rPr>
          <w:rFonts w:eastAsia="Calibri" w:cs="Times New Roman"/>
          <w:lang w:val="en-US"/>
        </w:rPr>
        <w:t>].</w:t>
      </w:r>
    </w:p>
    <w:p w14:paraId="37C4EDBD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</w:p>
    <w:p w14:paraId="18E139BD" w14:textId="77777777" w:rsidR="00BE2ACA" w:rsidRPr="00BE2ACA" w:rsidRDefault="00BE2ACA" w:rsidP="00BE2ACA">
      <w:pPr>
        <w:spacing w:after="0" w:line="240" w:lineRule="auto"/>
        <w:ind w:left="567"/>
        <w:jc w:val="both"/>
        <w:rPr>
          <w:rFonts w:eastAsia="Calibri" w:cs="Times New Roman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2"/>
        <w:gridCol w:w="5447"/>
      </w:tblGrid>
      <w:tr w:rsidR="00BE2ACA" w:rsidRPr="00BE2ACA" w14:paraId="13926745" w14:textId="77777777" w:rsidTr="00801EF3">
        <w:tc>
          <w:tcPr>
            <w:tcW w:w="3892" w:type="dxa"/>
          </w:tcPr>
          <w:p w14:paraId="1370C57B" w14:textId="14426BAF" w:rsidR="00BE2ACA" w:rsidRPr="00BE2ACA" w:rsidRDefault="00801EF3" w:rsidP="00BE2ACA">
            <w:pPr>
              <w:spacing w:after="0" w:line="240" w:lineRule="auto"/>
              <w:ind w:left="-108"/>
              <w:jc w:val="both"/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Генеральный директор Общества</w:t>
            </w:r>
          </w:p>
        </w:tc>
        <w:tc>
          <w:tcPr>
            <w:tcW w:w="5447" w:type="dxa"/>
          </w:tcPr>
          <w:p w14:paraId="6854AD8A" w14:textId="77777777" w:rsidR="00BE2ACA" w:rsidRPr="00BE2ACA" w:rsidRDefault="00BE2ACA" w:rsidP="00BE2ACA">
            <w:pPr>
              <w:spacing w:after="0" w:line="240" w:lineRule="auto"/>
              <w:ind w:left="-108"/>
              <w:jc w:val="both"/>
              <w:rPr>
                <w:rFonts w:eastAsia="Calibri" w:cs="Times New Roman"/>
                <w:lang w:val="en-US"/>
              </w:rPr>
            </w:pPr>
            <w:r w:rsidRPr="00BE2ACA">
              <w:rPr>
                <w:rFonts w:eastAsia="Calibri" w:cs="Times New Roman"/>
                <w:lang w:val="en-US"/>
              </w:rPr>
              <w:t>______</w:t>
            </w:r>
            <w:r w:rsidRPr="00BE2ACA">
              <w:rPr>
                <w:rFonts w:eastAsia="Calibri" w:cs="Times New Roman"/>
              </w:rPr>
              <w:t>_____________________</w:t>
            </w:r>
            <w:r w:rsidRPr="00BE2ACA">
              <w:rPr>
                <w:rFonts w:eastAsia="Calibri" w:cs="Times New Roman"/>
                <w:lang w:val="en-US"/>
              </w:rPr>
              <w:t>/____________________</w:t>
            </w:r>
          </w:p>
        </w:tc>
      </w:tr>
    </w:tbl>
    <w:p w14:paraId="3EF856CA" w14:textId="77777777" w:rsidR="00BE2ACA" w:rsidRPr="00BE2ACA" w:rsidRDefault="00BE2ACA" w:rsidP="00BE2ACA">
      <w:pPr>
        <w:spacing w:after="240" w:line="240" w:lineRule="auto"/>
        <w:jc w:val="both"/>
        <w:rPr>
          <w:rFonts w:eastAsia="Calibri" w:cs="Times New Roman"/>
        </w:rPr>
      </w:pPr>
    </w:p>
    <w:sectPr w:rsidR="00BE2ACA" w:rsidRPr="00BE2ACA" w:rsidSect="005C788D">
      <w:footerReference w:type="even" r:id="rId8"/>
      <w:foot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66016" w14:textId="77777777" w:rsidR="005404A8" w:rsidRDefault="005404A8" w:rsidP="005C788D">
      <w:pPr>
        <w:spacing w:after="0" w:line="240" w:lineRule="auto"/>
      </w:pPr>
      <w:r>
        <w:separator/>
      </w:r>
    </w:p>
  </w:endnote>
  <w:endnote w:type="continuationSeparator" w:id="0">
    <w:p w14:paraId="21B0A1E6" w14:textId="77777777" w:rsidR="005404A8" w:rsidRDefault="005404A8" w:rsidP="005C7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-1266385032"/>
      <w:docPartObj>
        <w:docPartGallery w:val="Page Numbers (Bottom of Page)"/>
        <w:docPartUnique/>
      </w:docPartObj>
    </w:sdtPr>
    <w:sdtContent>
      <w:p w14:paraId="2B886418" w14:textId="597435D7" w:rsidR="005C788D" w:rsidRDefault="005C788D" w:rsidP="005825E3">
        <w:pPr>
          <w:pStyle w:val="ae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end"/>
        </w:r>
      </w:p>
    </w:sdtContent>
  </w:sdt>
  <w:p w14:paraId="439E50A3" w14:textId="77777777" w:rsidR="005C788D" w:rsidRDefault="005C788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-221365486"/>
      <w:docPartObj>
        <w:docPartGallery w:val="Page Numbers (Bottom of Page)"/>
        <w:docPartUnique/>
      </w:docPartObj>
    </w:sdtPr>
    <w:sdtContent>
      <w:p w14:paraId="48A42C2D" w14:textId="2A005A16" w:rsidR="005C788D" w:rsidRDefault="005C788D" w:rsidP="005825E3">
        <w:pPr>
          <w:pStyle w:val="ae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2</w:t>
        </w:r>
        <w:r>
          <w:rPr>
            <w:rStyle w:val="af0"/>
          </w:rPr>
          <w:fldChar w:fldCharType="end"/>
        </w:r>
      </w:p>
    </w:sdtContent>
  </w:sdt>
  <w:p w14:paraId="3D3F837D" w14:textId="77777777" w:rsidR="005C788D" w:rsidRDefault="005C788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C9B6" w14:textId="77777777" w:rsidR="005404A8" w:rsidRDefault="005404A8" w:rsidP="005C788D">
      <w:pPr>
        <w:spacing w:after="0" w:line="240" w:lineRule="auto"/>
      </w:pPr>
      <w:r>
        <w:separator/>
      </w:r>
    </w:p>
  </w:footnote>
  <w:footnote w:type="continuationSeparator" w:id="0">
    <w:p w14:paraId="2210B19C" w14:textId="77777777" w:rsidR="005404A8" w:rsidRDefault="005404A8" w:rsidP="005C7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4" w15:restartNumberingAfterBreak="0">
    <w:nsid w:val="2E216086"/>
    <w:multiLevelType w:val="hybridMultilevel"/>
    <w:tmpl w:val="5A34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34817"/>
    <w:multiLevelType w:val="hybridMultilevel"/>
    <w:tmpl w:val="01600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0061A"/>
    <w:multiLevelType w:val="multilevel"/>
    <w:tmpl w:val="1C3EB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FE34132"/>
    <w:multiLevelType w:val="multilevel"/>
    <w:tmpl w:val="CFB00FC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05038C4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A7948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EC5FAF"/>
    <w:multiLevelType w:val="multilevel"/>
    <w:tmpl w:val="1C3EB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40066739">
    <w:abstractNumId w:val="4"/>
  </w:num>
  <w:num w:numId="2" w16cid:durableId="714432732">
    <w:abstractNumId w:val="7"/>
  </w:num>
  <w:num w:numId="3" w16cid:durableId="2106724906">
    <w:abstractNumId w:val="10"/>
  </w:num>
  <w:num w:numId="4" w16cid:durableId="426461441">
    <w:abstractNumId w:val="6"/>
  </w:num>
  <w:num w:numId="5" w16cid:durableId="779179078">
    <w:abstractNumId w:val="5"/>
  </w:num>
  <w:num w:numId="6" w16cid:durableId="1360935340">
    <w:abstractNumId w:val="1"/>
  </w:num>
  <w:num w:numId="7" w16cid:durableId="1769230568">
    <w:abstractNumId w:val="3"/>
  </w:num>
  <w:num w:numId="8" w16cid:durableId="1469325232">
    <w:abstractNumId w:val="2"/>
  </w:num>
  <w:num w:numId="9" w16cid:durableId="161745130">
    <w:abstractNumId w:val="0"/>
  </w:num>
  <w:num w:numId="10" w16cid:durableId="276059105">
    <w:abstractNumId w:val="8"/>
  </w:num>
  <w:num w:numId="11" w16cid:durableId="1795365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9C"/>
    <w:rsid w:val="0000553A"/>
    <w:rsid w:val="00077312"/>
    <w:rsid w:val="0010398F"/>
    <w:rsid w:val="00175F12"/>
    <w:rsid w:val="001B1833"/>
    <w:rsid w:val="001E149C"/>
    <w:rsid w:val="0023687D"/>
    <w:rsid w:val="002540B9"/>
    <w:rsid w:val="0026626E"/>
    <w:rsid w:val="003529F8"/>
    <w:rsid w:val="00361F52"/>
    <w:rsid w:val="003961FE"/>
    <w:rsid w:val="003A2D55"/>
    <w:rsid w:val="003B4ADE"/>
    <w:rsid w:val="003C37F1"/>
    <w:rsid w:val="003D5014"/>
    <w:rsid w:val="00415109"/>
    <w:rsid w:val="00415A3E"/>
    <w:rsid w:val="00494D08"/>
    <w:rsid w:val="004A169C"/>
    <w:rsid w:val="004A51AA"/>
    <w:rsid w:val="004C1A00"/>
    <w:rsid w:val="005404A8"/>
    <w:rsid w:val="00573180"/>
    <w:rsid w:val="0057675A"/>
    <w:rsid w:val="005A4ED3"/>
    <w:rsid w:val="005A5701"/>
    <w:rsid w:val="005C112D"/>
    <w:rsid w:val="005C3C70"/>
    <w:rsid w:val="005C65CE"/>
    <w:rsid w:val="005C788D"/>
    <w:rsid w:val="006141C5"/>
    <w:rsid w:val="006543B7"/>
    <w:rsid w:val="006A1494"/>
    <w:rsid w:val="006B1752"/>
    <w:rsid w:val="006C460F"/>
    <w:rsid w:val="006D5A8F"/>
    <w:rsid w:val="006E07CC"/>
    <w:rsid w:val="0070675F"/>
    <w:rsid w:val="00716AAE"/>
    <w:rsid w:val="007844E7"/>
    <w:rsid w:val="00786B95"/>
    <w:rsid w:val="00790D9F"/>
    <w:rsid w:val="00801EF3"/>
    <w:rsid w:val="008B38B7"/>
    <w:rsid w:val="008E1A9D"/>
    <w:rsid w:val="008E4F84"/>
    <w:rsid w:val="00910434"/>
    <w:rsid w:val="00924836"/>
    <w:rsid w:val="009723D0"/>
    <w:rsid w:val="00990088"/>
    <w:rsid w:val="009E050C"/>
    <w:rsid w:val="00A04370"/>
    <w:rsid w:val="00A24545"/>
    <w:rsid w:val="00B422DB"/>
    <w:rsid w:val="00B518CB"/>
    <w:rsid w:val="00BC61AD"/>
    <w:rsid w:val="00BE2ACA"/>
    <w:rsid w:val="00C3700B"/>
    <w:rsid w:val="00C63C8A"/>
    <w:rsid w:val="00CC19C0"/>
    <w:rsid w:val="00CD4E99"/>
    <w:rsid w:val="00D003EA"/>
    <w:rsid w:val="00D72FCC"/>
    <w:rsid w:val="00D76787"/>
    <w:rsid w:val="00DE6EB1"/>
    <w:rsid w:val="00E75824"/>
    <w:rsid w:val="00EC1D3E"/>
    <w:rsid w:val="00ED4C44"/>
    <w:rsid w:val="00F434A7"/>
    <w:rsid w:val="00FA0B00"/>
    <w:rsid w:val="00FE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0A532"/>
  <w15:chartTrackingRefBased/>
  <w15:docId w15:val="{B06F16AC-49C0-404C-9E8A-25D66BA7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49C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styleId="10">
    <w:name w:val="heading 1"/>
    <w:basedOn w:val="1"/>
    <w:next w:val="a"/>
    <w:link w:val="11"/>
    <w:uiPriority w:val="9"/>
    <w:qFormat/>
    <w:rsid w:val="0023687D"/>
    <w:pPr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5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49C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C788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C788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C788D"/>
    <w:rPr>
      <w:rFonts w:ascii="Times New Roman" w:hAnsi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C788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C788D"/>
    <w:rPr>
      <w:rFonts w:ascii="Times New Roman" w:hAnsi="Times New Roman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5C788D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C788D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5C788D"/>
    <w:rPr>
      <w:color w:val="954F72" w:themeColor="followedHyperlink"/>
      <w:u w:val="single"/>
    </w:rPr>
  </w:style>
  <w:style w:type="table" w:styleId="ac">
    <w:name w:val="Table Grid"/>
    <w:basedOn w:val="a1"/>
    <w:uiPriority w:val="39"/>
    <w:rsid w:val="005C78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a"/>
    <w:link w:val="Body1Char"/>
    <w:qFormat/>
    <w:rsid w:val="005C788D"/>
    <w:pPr>
      <w:keepNext/>
      <w:spacing w:after="240" w:line="240" w:lineRule="auto"/>
      <w:jc w:val="both"/>
    </w:pPr>
    <w:rPr>
      <w:rFonts w:eastAsia="Arial Unicode MS" w:cs="Times New Roman"/>
      <w:szCs w:val="21"/>
      <w:lang w:val="en-GB" w:eastAsia="en-GB"/>
    </w:rPr>
  </w:style>
  <w:style w:type="character" w:customStyle="1" w:styleId="Body1Char">
    <w:name w:val="Body 1 Char"/>
    <w:basedOn w:val="a0"/>
    <w:link w:val="Body1"/>
    <w:rsid w:val="005C788D"/>
    <w:rPr>
      <w:rFonts w:ascii="Times New Roman" w:eastAsia="Arial Unicode MS" w:hAnsi="Times New Roman" w:cs="Times New Roman"/>
      <w:sz w:val="22"/>
      <w:szCs w:val="21"/>
      <w:lang w:val="en-GB" w:eastAsia="en-GB"/>
    </w:rPr>
  </w:style>
  <w:style w:type="character" w:customStyle="1" w:styleId="11">
    <w:name w:val="Заголовок 1 Знак"/>
    <w:basedOn w:val="a0"/>
    <w:link w:val="10"/>
    <w:uiPriority w:val="9"/>
    <w:rsid w:val="0023687D"/>
    <w:rPr>
      <w:rFonts w:ascii="Times New Roman" w:hAnsi="Times New Roman"/>
      <w:b/>
      <w:bCs/>
      <w:sz w:val="22"/>
      <w:szCs w:val="22"/>
    </w:rPr>
  </w:style>
  <w:style w:type="paragraph" w:styleId="ad">
    <w:name w:val="TOC Heading"/>
    <w:basedOn w:val="10"/>
    <w:next w:val="a"/>
    <w:uiPriority w:val="39"/>
    <w:unhideWhenUsed/>
    <w:qFormat/>
    <w:rsid w:val="005C788D"/>
    <w:pPr>
      <w:spacing w:before="480" w:line="276" w:lineRule="auto"/>
      <w:outlineLvl w:val="9"/>
    </w:pPr>
    <w:rPr>
      <w:b w:val="0"/>
      <w:bCs w:val="0"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C788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rsid w:val="005C788D"/>
    <w:pPr>
      <w:spacing w:after="0"/>
      <w:ind w:left="220"/>
    </w:pPr>
    <w:rPr>
      <w:rFonts w:asciiTheme="minorHAnsi" w:hAnsiTheme="minorHAnsi"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5C788D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5C788D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5C788D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5C788D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5C788D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5C788D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5C788D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C7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C788D"/>
    <w:rPr>
      <w:rFonts w:ascii="Times New Roman" w:hAnsi="Times New Roman"/>
      <w:sz w:val="22"/>
      <w:szCs w:val="22"/>
    </w:rPr>
  </w:style>
  <w:style w:type="character" w:styleId="af0">
    <w:name w:val="page number"/>
    <w:basedOn w:val="a0"/>
    <w:uiPriority w:val="99"/>
    <w:semiHidden/>
    <w:unhideWhenUsed/>
    <w:rsid w:val="005C788D"/>
  </w:style>
  <w:style w:type="paragraph" w:styleId="af1">
    <w:name w:val="caption"/>
    <w:basedOn w:val="a"/>
    <w:next w:val="a"/>
    <w:uiPriority w:val="35"/>
    <w:unhideWhenUsed/>
    <w:qFormat/>
    <w:rsid w:val="006C46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1">
    <w:name w:val="Заголовок1"/>
    <w:basedOn w:val="a3"/>
    <w:rsid w:val="0023687D"/>
    <w:pPr>
      <w:numPr>
        <w:numId w:val="2"/>
      </w:numPr>
      <w:jc w:val="both"/>
    </w:pPr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2454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2">
    <w:name w:val="Revision"/>
    <w:hidden/>
    <w:uiPriority w:val="99"/>
    <w:semiHidden/>
    <w:rsid w:val="00077312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0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E82DF8-A592-C141-8D06-A0E6F2A86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1616</Words>
  <Characters>9216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Tuchkova</dc:creator>
  <cp:keywords/>
  <dc:description/>
  <cp:lastModifiedBy>Irina Kareva</cp:lastModifiedBy>
  <cp:revision>30</cp:revision>
  <dcterms:created xsi:type="dcterms:W3CDTF">2022-12-02T15:39:00Z</dcterms:created>
  <dcterms:modified xsi:type="dcterms:W3CDTF">2022-12-15T19:55:00Z</dcterms:modified>
</cp:coreProperties>
</file>